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C03E26" w:rsidRDefault="00052B6C" w:rsidP="00052B6C">
      <w:pPr>
        <w:ind w:left="975" w:right="975"/>
        <w:jc w:val="center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Общинска избирателна комисия Тервел</w:t>
      </w:r>
    </w:p>
    <w:p w:rsidR="00052B6C" w:rsidRPr="00C03E26" w:rsidRDefault="00805DE0" w:rsidP="00052B6C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362.9pt;height:0" o:hrpct="800" o:hralign="center" o:hrstd="t" o:hrnoshade="t" o:hr="t" fillcolor="black" stroked="f"/>
        </w:pict>
      </w:r>
    </w:p>
    <w:p w:rsidR="006F6C8E" w:rsidRDefault="006F6C8E" w:rsidP="00D24E64">
      <w:pPr>
        <w:jc w:val="center"/>
        <w:rPr>
          <w:rFonts w:asciiTheme="majorHAnsi" w:hAnsiTheme="majorHAnsi"/>
          <w:b/>
        </w:rPr>
      </w:pPr>
    </w:p>
    <w:p w:rsidR="00F34EF4" w:rsidRDefault="00F34EF4" w:rsidP="00D24E64">
      <w:pPr>
        <w:jc w:val="center"/>
        <w:rPr>
          <w:rFonts w:asciiTheme="majorHAnsi" w:hAnsiTheme="majorHAnsi"/>
          <w:b/>
        </w:rPr>
      </w:pPr>
    </w:p>
    <w:p w:rsidR="00F34EF4" w:rsidRPr="00C03E26" w:rsidRDefault="00F34EF4" w:rsidP="00D24E64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93CE2">
      <w:pPr>
        <w:jc w:val="center"/>
        <w:rPr>
          <w:rFonts w:asciiTheme="majorHAnsi" w:hAnsiTheme="majorHAnsi"/>
          <w:b/>
          <w:lang w:val="en-US"/>
        </w:rPr>
      </w:pPr>
      <w:r w:rsidRPr="00C03E26">
        <w:rPr>
          <w:rFonts w:asciiTheme="majorHAnsi" w:hAnsiTheme="majorHAnsi"/>
          <w:b/>
        </w:rPr>
        <w:t xml:space="preserve">ПРОТОКОЛ № </w:t>
      </w:r>
      <w:r w:rsidR="008352B5">
        <w:rPr>
          <w:rFonts w:asciiTheme="majorHAnsi" w:hAnsiTheme="majorHAnsi"/>
          <w:b/>
        </w:rPr>
        <w:t>46</w:t>
      </w:r>
    </w:p>
    <w:p w:rsidR="000A6C03" w:rsidRPr="00C03E26" w:rsidRDefault="000A6C03" w:rsidP="00E93CE2">
      <w:pPr>
        <w:jc w:val="center"/>
        <w:rPr>
          <w:rFonts w:asciiTheme="majorHAnsi" w:hAnsiTheme="majorHAnsi"/>
          <w:b/>
        </w:rPr>
      </w:pPr>
    </w:p>
    <w:p w:rsidR="00D24E64" w:rsidRPr="00C03E26" w:rsidRDefault="00D24E64" w:rsidP="00E2311E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ab/>
      </w:r>
      <w:r w:rsidR="00E2311E" w:rsidRPr="00C03E26">
        <w:rPr>
          <w:rFonts w:asciiTheme="majorHAnsi" w:hAnsiTheme="majorHAnsi"/>
        </w:rPr>
        <w:t xml:space="preserve">Днес, </w:t>
      </w:r>
      <w:r w:rsidR="008352B5">
        <w:rPr>
          <w:rFonts w:asciiTheme="majorHAnsi" w:hAnsiTheme="majorHAnsi"/>
          <w:lang w:val="en-US"/>
        </w:rPr>
        <w:t>27</w:t>
      </w:r>
      <w:r w:rsidR="008352B5">
        <w:rPr>
          <w:rFonts w:asciiTheme="majorHAnsi" w:hAnsiTheme="majorHAnsi"/>
        </w:rPr>
        <w:t>.05</w:t>
      </w:r>
      <w:r w:rsidR="00B85554">
        <w:rPr>
          <w:rFonts w:asciiTheme="majorHAnsi" w:hAnsiTheme="majorHAnsi"/>
        </w:rPr>
        <w:t>.2022</w:t>
      </w:r>
      <w:r w:rsidR="007732E9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г. в гр.</w:t>
      </w:r>
      <w:r w:rsidR="00973B32" w:rsidRPr="00C03E26">
        <w:rPr>
          <w:rFonts w:asciiTheme="majorHAnsi" w:hAnsiTheme="majorHAnsi"/>
        </w:rPr>
        <w:t xml:space="preserve"> </w:t>
      </w:r>
      <w:r w:rsidR="00E2311E" w:rsidRPr="00C03E26">
        <w:rPr>
          <w:rFonts w:asciiTheme="majorHAnsi" w:hAnsiTheme="majorHAnsi"/>
        </w:rPr>
        <w:t>Тервел се проведе заседание на О</w:t>
      </w:r>
      <w:r w:rsidRPr="00C03E26">
        <w:rPr>
          <w:rFonts w:asciiTheme="majorHAnsi" w:hAnsiTheme="majorHAnsi"/>
        </w:rPr>
        <w:t>бщинска избирателна комисия-Тервел.</w:t>
      </w:r>
      <w:r w:rsidR="00973B32" w:rsidRPr="00C03E26">
        <w:rPr>
          <w:rFonts w:asciiTheme="majorHAnsi" w:hAnsiTheme="majorHAnsi"/>
        </w:rPr>
        <w:t xml:space="preserve"> </w:t>
      </w:r>
      <w:r w:rsidRPr="00C03E26">
        <w:rPr>
          <w:rFonts w:asciiTheme="majorHAnsi" w:hAnsiTheme="majorHAnsi"/>
        </w:rPr>
        <w:t>На заседанието присъства</w:t>
      </w:r>
      <w:r w:rsidR="00E2311E" w:rsidRPr="00C03E26">
        <w:rPr>
          <w:rFonts w:asciiTheme="majorHAnsi" w:hAnsiTheme="majorHAnsi"/>
        </w:rPr>
        <w:t>ха</w:t>
      </w:r>
      <w:r w:rsidRPr="00C03E26">
        <w:rPr>
          <w:rFonts w:asciiTheme="majorHAnsi" w:hAnsiTheme="majorHAnsi"/>
        </w:rPr>
        <w:t>:</w:t>
      </w:r>
    </w:p>
    <w:p w:rsidR="00D87234" w:rsidRPr="00C03E26" w:rsidRDefault="00D87234" w:rsidP="00E2311E">
      <w:pPr>
        <w:jc w:val="both"/>
        <w:rPr>
          <w:rFonts w:asciiTheme="majorHAnsi" w:hAnsiTheme="majorHAnsi"/>
        </w:rPr>
      </w:pPr>
    </w:p>
    <w:p w:rsidR="000700C8" w:rsidRPr="00C03E26" w:rsidRDefault="000700C8" w:rsidP="000700C8">
      <w:pPr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>Председател:</w:t>
      </w:r>
      <w:r w:rsidRPr="00C03E26">
        <w:rPr>
          <w:rFonts w:asciiTheme="majorHAnsi" w:hAnsiTheme="majorHAnsi"/>
          <w:b/>
        </w:rPr>
        <w:tab/>
      </w:r>
      <w:r w:rsidR="00195F0F"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</w:rPr>
        <w:t>Невяна Димитрова Пенчева</w:t>
      </w:r>
    </w:p>
    <w:p w:rsidR="000700C8" w:rsidRDefault="000700C8" w:rsidP="00D24E64">
      <w:pPr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>Зам.</w:t>
      </w:r>
      <w:r w:rsidR="00B85554"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Председател:</w:t>
      </w:r>
      <w:r w:rsidR="00B85554">
        <w:rPr>
          <w:rFonts w:asciiTheme="majorHAnsi" w:hAnsiTheme="majorHAnsi"/>
          <w:b/>
        </w:rPr>
        <w:t xml:space="preserve"> </w:t>
      </w:r>
      <w:r w:rsidR="00195F0F">
        <w:rPr>
          <w:rFonts w:asciiTheme="majorHAnsi" w:hAnsiTheme="majorHAnsi"/>
        </w:rPr>
        <w:t>Адем Мустафов Адемов</w:t>
      </w:r>
    </w:p>
    <w:p w:rsidR="00195F0F" w:rsidRPr="00C03E26" w:rsidRDefault="00195F0F" w:rsidP="00D24E64">
      <w:pPr>
        <w:rPr>
          <w:rFonts w:asciiTheme="majorHAnsi" w:hAnsiTheme="majorHAnsi"/>
          <w:lang w:val="en-US"/>
        </w:rPr>
      </w:pPr>
      <w:r w:rsidRPr="00C03E26">
        <w:rPr>
          <w:rFonts w:asciiTheme="majorHAnsi" w:hAnsiTheme="majorHAnsi"/>
          <w:b/>
        </w:rPr>
        <w:t>Зам.</w:t>
      </w:r>
      <w:r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Председател:</w:t>
      </w:r>
      <w:r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</w:rPr>
        <w:t>Александър Стоянов Александров</w:t>
      </w:r>
    </w:p>
    <w:p w:rsidR="00195F0F" w:rsidRDefault="00D24E64" w:rsidP="00D24E64">
      <w:pPr>
        <w:rPr>
          <w:rFonts w:asciiTheme="majorHAnsi" w:hAnsiTheme="majorHAnsi"/>
        </w:rPr>
      </w:pPr>
      <w:r w:rsidRPr="00C03E26">
        <w:rPr>
          <w:rFonts w:asciiTheme="majorHAnsi" w:hAnsiTheme="majorHAnsi"/>
          <w:b/>
        </w:rPr>
        <w:t>Секретар:</w:t>
      </w:r>
      <w:r w:rsidRPr="00C03E26">
        <w:rPr>
          <w:rFonts w:asciiTheme="majorHAnsi" w:hAnsiTheme="majorHAnsi"/>
        </w:rPr>
        <w:tab/>
      </w:r>
      <w:r w:rsidRPr="00C03E26">
        <w:rPr>
          <w:rFonts w:asciiTheme="majorHAnsi" w:hAnsiTheme="majorHAnsi"/>
        </w:rPr>
        <w:tab/>
        <w:t xml:space="preserve">Капка </w:t>
      </w:r>
      <w:r w:rsidR="00E2311E" w:rsidRPr="00C03E26">
        <w:rPr>
          <w:rFonts w:asciiTheme="majorHAnsi" w:hAnsiTheme="majorHAnsi"/>
        </w:rPr>
        <w:t xml:space="preserve">Христова </w:t>
      </w:r>
      <w:r w:rsidRPr="00C03E26">
        <w:rPr>
          <w:rFonts w:asciiTheme="majorHAnsi" w:hAnsiTheme="majorHAnsi"/>
        </w:rPr>
        <w:t>Георгиева</w:t>
      </w:r>
    </w:p>
    <w:p w:rsidR="00195F0F" w:rsidRDefault="00D24E64" w:rsidP="00D24E64">
      <w:pPr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Членове: </w:t>
      </w:r>
      <w:r w:rsidRPr="00C03E26">
        <w:rPr>
          <w:rFonts w:asciiTheme="majorHAnsi" w:hAnsiTheme="majorHAnsi"/>
        </w:rPr>
        <w:tab/>
      </w:r>
      <w:r w:rsidRPr="00C03E26">
        <w:rPr>
          <w:rFonts w:asciiTheme="majorHAnsi" w:hAnsiTheme="majorHAnsi"/>
        </w:rPr>
        <w:tab/>
      </w:r>
      <w:r w:rsidR="00195F0F">
        <w:rPr>
          <w:rFonts w:asciiTheme="majorHAnsi" w:hAnsiTheme="majorHAnsi"/>
        </w:rPr>
        <w:t>Валентин Стоянов Петров</w:t>
      </w:r>
    </w:p>
    <w:p w:rsidR="00781521" w:rsidRPr="00C03E26" w:rsidRDefault="00781521" w:rsidP="00781521">
      <w:pPr>
        <w:ind w:left="1416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Димитър Христов Цонев   </w:t>
      </w:r>
    </w:p>
    <w:p w:rsidR="00233A25" w:rsidRPr="00C03E26" w:rsidRDefault="0074723B" w:rsidP="00195F0F">
      <w:pPr>
        <w:ind w:left="2124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Мария Станчева Минчева</w:t>
      </w:r>
      <w:r w:rsidR="00E93CE2" w:rsidRPr="00C03E26">
        <w:rPr>
          <w:rFonts w:asciiTheme="majorHAnsi" w:hAnsiTheme="majorHAnsi"/>
          <w:lang w:val="en-US"/>
        </w:rPr>
        <w:tab/>
      </w:r>
      <w:r w:rsidR="00E93CE2" w:rsidRPr="00C03E26">
        <w:rPr>
          <w:rFonts w:asciiTheme="majorHAnsi" w:hAnsiTheme="majorHAnsi"/>
          <w:lang w:val="en-US"/>
        </w:rPr>
        <w:tab/>
      </w:r>
    </w:p>
    <w:p w:rsidR="00A265C3" w:rsidRPr="00C03E26" w:rsidRDefault="00A265C3" w:rsidP="00A265C3">
      <w:pPr>
        <w:rPr>
          <w:rFonts w:asciiTheme="majorHAnsi" w:hAnsiTheme="majorHAnsi"/>
        </w:rPr>
      </w:pPr>
    </w:p>
    <w:p w:rsidR="00052B6C" w:rsidRPr="00C03E26" w:rsidRDefault="00773BFD" w:rsidP="006E5C3C">
      <w:pPr>
        <w:ind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Заседанието бе открито в </w:t>
      </w:r>
      <w:r w:rsidR="00195F0F">
        <w:rPr>
          <w:rFonts w:asciiTheme="majorHAnsi" w:hAnsiTheme="majorHAnsi"/>
        </w:rPr>
        <w:t>14</w:t>
      </w:r>
      <w:r w:rsidR="006E3D83" w:rsidRPr="00C03E26">
        <w:rPr>
          <w:rFonts w:asciiTheme="majorHAnsi" w:hAnsiTheme="majorHAnsi"/>
        </w:rPr>
        <w:t>:</w:t>
      </w:r>
      <w:r w:rsidR="00973B32" w:rsidRPr="00C03E26">
        <w:rPr>
          <w:rFonts w:asciiTheme="majorHAnsi" w:hAnsiTheme="majorHAnsi"/>
          <w:lang w:val="en-US"/>
        </w:rPr>
        <w:t xml:space="preserve">00 </w:t>
      </w:r>
      <w:r w:rsidRPr="00C03E26">
        <w:rPr>
          <w:rFonts w:asciiTheme="majorHAnsi" w:hAnsiTheme="majorHAnsi"/>
        </w:rPr>
        <w:t>часа и председателствано от Председателя на ОИК-Тервел</w:t>
      </w:r>
      <w:r w:rsidR="00413275" w:rsidRPr="00C03E26">
        <w:rPr>
          <w:rFonts w:asciiTheme="majorHAnsi" w:hAnsiTheme="majorHAnsi"/>
          <w:lang w:val="en-US"/>
        </w:rPr>
        <w:t xml:space="preserve"> </w:t>
      </w:r>
      <w:r w:rsidR="00E51BDC" w:rsidRPr="00C03E26">
        <w:rPr>
          <w:rFonts w:asciiTheme="majorHAnsi" w:hAnsiTheme="majorHAnsi"/>
        </w:rPr>
        <w:t>Невяна Пенчева</w:t>
      </w:r>
      <w:r w:rsidRPr="00C03E26">
        <w:rPr>
          <w:rFonts w:asciiTheme="majorHAnsi" w:hAnsiTheme="majorHAnsi"/>
        </w:rPr>
        <w:t>.</w:t>
      </w:r>
    </w:p>
    <w:p w:rsidR="002D7952" w:rsidRPr="00C03E26" w:rsidRDefault="002D7952" w:rsidP="006E5C3C">
      <w:pPr>
        <w:ind w:firstLine="708"/>
        <w:jc w:val="both"/>
        <w:rPr>
          <w:rFonts w:asciiTheme="majorHAnsi" w:hAnsiTheme="majorHAnsi"/>
        </w:rPr>
      </w:pPr>
    </w:p>
    <w:p w:rsidR="004F40F1" w:rsidRPr="00E04DFE" w:rsidRDefault="004F40F1" w:rsidP="004F40F1">
      <w:pPr>
        <w:ind w:firstLine="708"/>
        <w:jc w:val="both"/>
        <w:rPr>
          <w:rFonts w:asciiTheme="majorHAnsi" w:hAnsiTheme="majorHAnsi"/>
        </w:rPr>
      </w:pPr>
      <w:r w:rsidRPr="00E04DFE">
        <w:rPr>
          <w:rFonts w:asciiTheme="majorHAnsi" w:hAnsiTheme="majorHAnsi"/>
        </w:rPr>
        <w:t xml:space="preserve">Установено бе присъствието на </w:t>
      </w:r>
      <w:r w:rsidR="00781521">
        <w:rPr>
          <w:rFonts w:asciiTheme="majorHAnsi" w:hAnsiTheme="majorHAnsi"/>
        </w:rPr>
        <w:t xml:space="preserve">7 </w:t>
      </w:r>
      <w:r w:rsidRPr="00E04DFE">
        <w:rPr>
          <w:rFonts w:asciiTheme="majorHAnsi" w:hAnsiTheme="majorHAnsi"/>
        </w:rPr>
        <w:t>члена на ОИК-Тервел и наличие на кворум.</w:t>
      </w:r>
      <w:r w:rsidRPr="00E04DFE">
        <w:rPr>
          <w:rFonts w:asciiTheme="majorHAnsi" w:hAnsiTheme="majorHAnsi"/>
          <w:lang w:val="en-US"/>
        </w:rPr>
        <w:t xml:space="preserve"> </w:t>
      </w:r>
      <w:r w:rsidR="00E04DFE" w:rsidRPr="00E04DFE">
        <w:rPr>
          <w:rFonts w:asciiTheme="majorHAnsi" w:hAnsiTheme="majorHAnsi"/>
        </w:rPr>
        <w:t xml:space="preserve">Отсъстват </w:t>
      </w:r>
      <w:r w:rsidR="00781521">
        <w:rPr>
          <w:rFonts w:asciiTheme="majorHAnsi" w:hAnsiTheme="majorHAnsi"/>
        </w:rPr>
        <w:t xml:space="preserve">Виолета Русева Янкова, Елка Цонева Иванова, </w:t>
      </w:r>
      <w:r w:rsidR="00E04DFE" w:rsidRPr="00E04DFE">
        <w:rPr>
          <w:rFonts w:asciiTheme="majorHAnsi" w:hAnsiTheme="majorHAnsi"/>
        </w:rPr>
        <w:t>Маринка Върбанова Николова</w:t>
      </w:r>
      <w:r w:rsidR="008352B5">
        <w:rPr>
          <w:rFonts w:asciiTheme="majorHAnsi" w:hAnsiTheme="majorHAnsi"/>
          <w:lang w:val="en-US"/>
        </w:rPr>
        <w:t xml:space="preserve"> </w:t>
      </w:r>
      <w:r w:rsidR="008352B5">
        <w:rPr>
          <w:rFonts w:asciiTheme="majorHAnsi" w:hAnsiTheme="majorHAnsi"/>
        </w:rPr>
        <w:t>и Маринка Стефанова Тодорова</w:t>
      </w:r>
      <w:r w:rsidRPr="00E04DFE">
        <w:rPr>
          <w:rFonts w:asciiTheme="majorHAnsi" w:hAnsiTheme="majorHAnsi"/>
        </w:rPr>
        <w:t xml:space="preserve"> – членове на ОИК.  </w:t>
      </w:r>
    </w:p>
    <w:p w:rsidR="006F6C8E" w:rsidRPr="00C03E26" w:rsidRDefault="006F6C8E" w:rsidP="006E5C3C">
      <w:pPr>
        <w:ind w:firstLine="708"/>
        <w:jc w:val="both"/>
        <w:rPr>
          <w:rFonts w:asciiTheme="majorHAnsi" w:hAnsiTheme="majorHAnsi"/>
        </w:rPr>
      </w:pPr>
    </w:p>
    <w:p w:rsidR="00773BFD" w:rsidRPr="00C03E26" w:rsidRDefault="00E2311E" w:rsidP="00672675">
      <w:pPr>
        <w:ind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 xml:space="preserve">Председателят на комисията запозна присъстващите с проекта за дневен ред, като след разисквания единодушно с </w:t>
      </w:r>
      <w:r w:rsidR="00781521">
        <w:rPr>
          <w:rFonts w:asciiTheme="majorHAnsi" w:hAnsiTheme="majorHAnsi"/>
        </w:rPr>
        <w:t>7</w:t>
      </w:r>
      <w:r w:rsidRPr="00C03E26">
        <w:rPr>
          <w:rFonts w:asciiTheme="majorHAnsi" w:hAnsiTheme="majorHAnsi"/>
          <w:i/>
        </w:rPr>
        <w:t xml:space="preserve"> гласа ЗА</w:t>
      </w:r>
      <w:r w:rsidRPr="00C03E26">
        <w:rPr>
          <w:rFonts w:asciiTheme="majorHAnsi" w:hAnsiTheme="majorHAnsi"/>
        </w:rPr>
        <w:t xml:space="preserve"> бе приет следния дневен ред: </w:t>
      </w:r>
    </w:p>
    <w:p w:rsidR="006F6C8E" w:rsidRPr="00C03E26" w:rsidRDefault="006F6C8E" w:rsidP="00672675">
      <w:pPr>
        <w:ind w:firstLine="708"/>
        <w:jc w:val="both"/>
        <w:rPr>
          <w:rFonts w:asciiTheme="majorHAnsi" w:hAnsiTheme="majorHAnsi"/>
        </w:rPr>
      </w:pPr>
    </w:p>
    <w:p w:rsidR="007732E9" w:rsidRPr="00F6732F" w:rsidRDefault="00C07180" w:rsidP="00C07180">
      <w:pPr>
        <w:ind w:firstLine="708"/>
        <w:jc w:val="both"/>
        <w:rPr>
          <w:rFonts w:asciiTheme="majorHAnsi" w:hAnsiTheme="majorHAnsi"/>
          <w:b/>
          <w:lang w:val="en-US"/>
        </w:rPr>
      </w:pPr>
      <w:r w:rsidRPr="00F6732F">
        <w:rPr>
          <w:rFonts w:asciiTheme="majorHAnsi" w:hAnsiTheme="majorHAnsi"/>
          <w:b/>
        </w:rPr>
        <w:t xml:space="preserve">1. </w:t>
      </w:r>
      <w:r w:rsidR="008352B5" w:rsidRPr="00F6732F">
        <w:rPr>
          <w:rFonts w:asciiTheme="majorHAnsi" w:hAnsiTheme="majorHAnsi"/>
          <w:b/>
        </w:rPr>
        <w:t>Н</w:t>
      </w:r>
      <w:r w:rsidR="008352B5" w:rsidRPr="00F6732F">
        <w:rPr>
          <w:rFonts w:asciiTheme="majorHAnsi" w:hAnsiTheme="majorHAnsi"/>
          <w:b/>
          <w:lang w:val="en-US"/>
        </w:rPr>
        <w:t>ачин и място на обявяване на решения на ОИК – Тервел, номерация на решенията, определяне на работно време при произвеждане на частичен избор за кмет на кметство Нова Камена, община Тервел на 3 юли 2022 г.</w:t>
      </w:r>
    </w:p>
    <w:p w:rsidR="00F6732F" w:rsidRPr="00F6732F" w:rsidRDefault="00F6732F" w:rsidP="00C07180">
      <w:pPr>
        <w:ind w:firstLine="708"/>
        <w:jc w:val="both"/>
        <w:rPr>
          <w:rFonts w:asciiTheme="majorHAnsi" w:hAnsiTheme="majorHAnsi" w:cs="Helvetica"/>
          <w:b/>
          <w:lang w:val="en-US"/>
        </w:rPr>
      </w:pPr>
      <w:r w:rsidRPr="00F6732F">
        <w:rPr>
          <w:rFonts w:asciiTheme="majorHAnsi" w:hAnsiTheme="majorHAnsi" w:cs="Helvetica"/>
          <w:b/>
        </w:rPr>
        <w:t xml:space="preserve">2. </w:t>
      </w:r>
      <w:r w:rsidRPr="00F6732F">
        <w:rPr>
          <w:rFonts w:asciiTheme="majorHAnsi" w:hAnsiTheme="majorHAnsi" w:cs="Helvetica"/>
          <w:b/>
          <w:lang w:val="en-US"/>
        </w:rPr>
        <w:t>Определяне и обявяване на изборен район при произвеждане на частичен избор за кмет на кметство Нова Камена, община Тервел на 3 юли 2022 г.</w:t>
      </w:r>
    </w:p>
    <w:p w:rsidR="00F6732F" w:rsidRPr="00F6732F" w:rsidRDefault="00F6732F" w:rsidP="00C07180">
      <w:pPr>
        <w:ind w:firstLine="708"/>
        <w:jc w:val="both"/>
        <w:rPr>
          <w:rFonts w:asciiTheme="majorHAnsi" w:hAnsiTheme="majorHAnsi" w:cs="Helvetica"/>
          <w:b/>
          <w:shd w:val="clear" w:color="auto" w:fill="FFFFFF"/>
        </w:rPr>
      </w:pPr>
      <w:r w:rsidRPr="00F6732F">
        <w:rPr>
          <w:rFonts w:asciiTheme="majorHAnsi" w:hAnsiTheme="majorHAnsi" w:cs="Helvetica"/>
          <w:b/>
        </w:rPr>
        <w:t xml:space="preserve">3. </w:t>
      </w:r>
      <w:r w:rsidRPr="00F6732F">
        <w:rPr>
          <w:rFonts w:asciiTheme="majorHAnsi" w:hAnsiTheme="majorHAnsi" w:cs="Helvetica"/>
          <w:b/>
          <w:shd w:val="clear" w:color="auto" w:fill="FFFFFF"/>
        </w:rPr>
        <w:t>Формиране и утвърждаване на единните номера на избирателната секция при произвеждане на частичен избор за кмет на Кметство Нова Камена, Община Тервел на 3 юли 2022 г.</w:t>
      </w:r>
    </w:p>
    <w:p w:rsidR="00F6732F" w:rsidRPr="00F6732F" w:rsidRDefault="00F6732F" w:rsidP="00C07180">
      <w:pPr>
        <w:ind w:firstLine="708"/>
        <w:jc w:val="both"/>
        <w:rPr>
          <w:rFonts w:asciiTheme="majorHAnsi" w:hAnsiTheme="majorHAnsi"/>
          <w:b/>
        </w:rPr>
      </w:pPr>
      <w:r w:rsidRPr="00F6732F">
        <w:rPr>
          <w:rFonts w:asciiTheme="majorHAnsi" w:hAnsiTheme="majorHAnsi" w:cs="Helvetica"/>
          <w:b/>
        </w:rPr>
        <w:t xml:space="preserve">4. </w:t>
      </w:r>
      <w:r w:rsidRPr="00F6732F">
        <w:rPr>
          <w:rFonts w:asciiTheme="majorHAnsi" w:hAnsiTheme="majorHAnsi" w:cs="Helvetica"/>
          <w:b/>
          <w:lang w:val="en-US"/>
        </w:rPr>
        <w:t>Определяне и обявяване на срок за подаване на документи за регистрация на партии, коалиции и местни коалиции и инициативни комитети в ОИК-Тервел при произвеждане на частичен избор за кмет на Кметство Нова Камена, Община Тервел на 3 юли 2022 г.</w:t>
      </w:r>
    </w:p>
    <w:p w:rsidR="00C07180" w:rsidRPr="00C07180" w:rsidRDefault="00C07180" w:rsidP="00C07180">
      <w:pPr>
        <w:ind w:firstLine="708"/>
        <w:jc w:val="both"/>
        <w:rPr>
          <w:rFonts w:asciiTheme="majorHAnsi" w:hAnsiTheme="majorHAnsi"/>
        </w:rPr>
      </w:pPr>
    </w:p>
    <w:p w:rsidR="00F74671" w:rsidRPr="00F74671" w:rsidRDefault="00F74671" w:rsidP="003E2217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 w:rsidRPr="00F74671">
        <w:rPr>
          <w:rFonts w:asciiTheme="majorHAnsi" w:eastAsia="Palatino Linotype" w:hAnsiTheme="majorHAnsi" w:cs="Arial"/>
          <w:b/>
          <w:u w:val="single"/>
        </w:rPr>
        <w:t xml:space="preserve">По точка първа </w:t>
      </w:r>
      <w:r w:rsidR="007732E9" w:rsidRPr="00F74671">
        <w:rPr>
          <w:rFonts w:asciiTheme="majorHAnsi" w:eastAsia="Palatino Linotype" w:hAnsiTheme="majorHAnsi" w:cs="Arial"/>
          <w:b/>
          <w:u w:val="single"/>
        </w:rPr>
        <w:t>от дневния ред</w:t>
      </w:r>
      <w:r w:rsidR="007732E9" w:rsidRPr="00F74671">
        <w:rPr>
          <w:rFonts w:asciiTheme="majorHAnsi" w:eastAsia="Palatino Linotype" w:hAnsiTheme="majorHAnsi" w:cs="Arial"/>
          <w:u w:val="single"/>
        </w:rPr>
        <w:t xml:space="preserve">: </w:t>
      </w:r>
      <w:r w:rsidR="00C07180">
        <w:rPr>
          <w:rFonts w:asciiTheme="majorHAnsi" w:eastAsia="Palatino Linotype" w:hAnsiTheme="majorHAnsi" w:cs="Arial"/>
          <w:u w:val="single"/>
        </w:rPr>
        <w:t xml:space="preserve"> </w:t>
      </w:r>
    </w:p>
    <w:p w:rsidR="000305BD" w:rsidRPr="00F6732F" w:rsidRDefault="00F6732F" w:rsidP="00F6732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bookmarkStart w:id="0" w:name="_GoBack"/>
      <w:bookmarkEnd w:id="0"/>
    </w:p>
    <w:p w:rsidR="00F81C49" w:rsidRPr="00F81C49" w:rsidRDefault="00F81C49" w:rsidP="00F81C49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F81C49">
        <w:rPr>
          <w:rFonts w:asciiTheme="majorHAnsi" w:hAnsiTheme="majorHAnsi" w:cs="Helvetica"/>
          <w:b/>
          <w:i/>
        </w:rPr>
        <w:t>РЕШЕНИЕ</w:t>
      </w:r>
      <w:r w:rsidRPr="00F81C49">
        <w:rPr>
          <w:rFonts w:asciiTheme="majorHAnsi" w:hAnsiTheme="majorHAnsi" w:cs="Helvetica"/>
          <w:b/>
          <w:i/>
        </w:rPr>
        <w:br/>
        <w:t>№ 154-ЧМИ</w:t>
      </w:r>
      <w:r w:rsidRPr="00F81C49">
        <w:rPr>
          <w:rFonts w:asciiTheme="majorHAnsi" w:hAnsiTheme="majorHAnsi" w:cs="Helvetica"/>
          <w:b/>
          <w:i/>
        </w:rPr>
        <w:br/>
        <w:t xml:space="preserve">Тервел, </w:t>
      </w:r>
      <w:r w:rsidR="00FF48E2">
        <w:rPr>
          <w:rFonts w:asciiTheme="majorHAnsi" w:hAnsiTheme="majorHAnsi" w:cs="Helvetica"/>
          <w:b/>
          <w:i/>
          <w:lang w:val="en-US"/>
        </w:rPr>
        <w:t>2</w:t>
      </w:r>
      <w:r w:rsidR="00FF48E2">
        <w:rPr>
          <w:rFonts w:asciiTheme="majorHAnsi" w:hAnsiTheme="majorHAnsi" w:cs="Helvetica"/>
          <w:b/>
          <w:i/>
        </w:rPr>
        <w:t>7</w:t>
      </w:r>
      <w:r w:rsidRPr="00F81C49">
        <w:rPr>
          <w:rFonts w:asciiTheme="majorHAnsi" w:hAnsiTheme="majorHAnsi" w:cs="Helvetica"/>
          <w:b/>
          <w:i/>
        </w:rPr>
        <w:t>.05.2022 г.</w:t>
      </w:r>
    </w:p>
    <w:p w:rsidR="00F81C49" w:rsidRPr="00F81C49" w:rsidRDefault="00F81C49" w:rsidP="00F81C49">
      <w:pPr>
        <w:pStyle w:val="a4"/>
        <w:shd w:val="clear" w:color="auto" w:fill="FFFFFF"/>
        <w:jc w:val="both"/>
        <w:rPr>
          <w:rFonts w:asciiTheme="majorHAnsi" w:hAnsiTheme="majorHAnsi"/>
          <w:i/>
          <w:sz w:val="26"/>
          <w:szCs w:val="26"/>
          <w:lang w:val="en-US" w:eastAsia="en-US"/>
        </w:rPr>
      </w:pPr>
      <w:r w:rsidRPr="00F81C49">
        <w:rPr>
          <w:rFonts w:asciiTheme="majorHAnsi" w:hAnsiTheme="majorHAnsi"/>
          <w:b/>
          <w:i/>
          <w:sz w:val="26"/>
          <w:szCs w:val="26"/>
        </w:rPr>
        <w:t>ОТНОСНО:</w:t>
      </w:r>
      <w:r w:rsidRPr="00F81C49">
        <w:rPr>
          <w:rFonts w:asciiTheme="majorHAnsi" w:hAnsiTheme="majorHAnsi"/>
          <w:i/>
          <w:sz w:val="26"/>
          <w:szCs w:val="26"/>
        </w:rPr>
        <w:t xml:space="preserve"> </w:t>
      </w:r>
      <w:r w:rsidRPr="00F81C49">
        <w:rPr>
          <w:rFonts w:asciiTheme="majorHAnsi" w:hAnsiTheme="majorHAnsi"/>
          <w:i/>
          <w:sz w:val="26"/>
          <w:szCs w:val="26"/>
          <w:lang w:eastAsia="en-US"/>
        </w:rPr>
        <w:t>Н</w:t>
      </w:r>
      <w:r w:rsidRPr="00F81C49">
        <w:rPr>
          <w:rFonts w:asciiTheme="majorHAnsi" w:hAnsiTheme="majorHAnsi"/>
          <w:i/>
          <w:sz w:val="26"/>
          <w:szCs w:val="26"/>
          <w:lang w:val="en-US" w:eastAsia="en-US"/>
        </w:rPr>
        <w:t xml:space="preserve">ачин и място на обявяване на решения на ОИК – Тервел, номерация на решенията, определяне на работно време при произвеждане </w:t>
      </w:r>
      <w:r w:rsidRPr="00F81C49">
        <w:rPr>
          <w:rFonts w:asciiTheme="majorHAnsi" w:hAnsiTheme="majorHAnsi"/>
          <w:i/>
          <w:sz w:val="26"/>
          <w:szCs w:val="26"/>
          <w:lang w:val="en-US" w:eastAsia="en-US"/>
        </w:rPr>
        <w:lastRenderedPageBreak/>
        <w:t>на частичен избор за кмет на кметство Нова Камена, община Тервел на 3 юли 2022 г.</w:t>
      </w:r>
    </w:p>
    <w:p w:rsidR="00F81C49" w:rsidRPr="00F81C49" w:rsidRDefault="00F81C49" w:rsidP="00F81C49">
      <w:pPr>
        <w:shd w:val="clear" w:color="auto" w:fill="FFFFFF"/>
        <w:spacing w:after="150"/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F81C49">
        <w:rPr>
          <w:rFonts w:asciiTheme="majorHAnsi" w:hAnsiTheme="majorHAnsi"/>
          <w:i/>
          <w:sz w:val="26"/>
          <w:szCs w:val="26"/>
          <w:lang w:val="en-US"/>
        </w:rPr>
        <w:t>На основание чл. 87, ал. 1, т. 1 и ал. 2 от Изборния кодекс и Решение  № 607-МИ/14.08.2019 г. на Централна избирателна комисия (ЦИК) във връзка с Решение № 1151-МИ/19.05.2022 г. на ЦИК и във връзка с произвеждане на частичен избор за кмет на кметство Нова Камена, община Тервел на 3 юли 2022 г., Общинска избирателна комисия-Тервел (ОИК-Тервел)</w:t>
      </w:r>
      <w:r w:rsidRPr="00F81C49">
        <w:rPr>
          <w:rFonts w:asciiTheme="majorHAnsi" w:hAnsiTheme="majorHAnsi"/>
          <w:i/>
          <w:sz w:val="26"/>
          <w:szCs w:val="26"/>
        </w:rPr>
        <w:t>,</w:t>
      </w:r>
    </w:p>
    <w:p w:rsidR="00F81C49" w:rsidRPr="00F81C49" w:rsidRDefault="00F81C49" w:rsidP="00F81C49">
      <w:pPr>
        <w:shd w:val="clear" w:color="auto" w:fill="FFFFFF"/>
        <w:jc w:val="both"/>
        <w:rPr>
          <w:rFonts w:asciiTheme="majorHAnsi" w:hAnsiTheme="majorHAnsi" w:cs="Helvetica"/>
          <w:i/>
        </w:rPr>
      </w:pPr>
    </w:p>
    <w:p w:rsidR="00F81C49" w:rsidRPr="00F81C49" w:rsidRDefault="00F81C49" w:rsidP="00F81C49">
      <w:pPr>
        <w:shd w:val="clear" w:color="auto" w:fill="FFFFFF"/>
        <w:jc w:val="center"/>
        <w:rPr>
          <w:rFonts w:asciiTheme="majorHAnsi" w:hAnsiTheme="majorHAnsi" w:cs="Helvetica"/>
          <w:b/>
          <w:bCs/>
          <w:i/>
        </w:rPr>
      </w:pPr>
      <w:r w:rsidRPr="00F81C49">
        <w:rPr>
          <w:rFonts w:asciiTheme="majorHAnsi" w:hAnsiTheme="majorHAnsi" w:cs="Helvetica"/>
          <w:b/>
          <w:bCs/>
          <w:i/>
        </w:rPr>
        <w:t>Р Е Ш И: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ОИК-Тервел обявява решенията си незабавно в деня на приемането им на общодостъпно място чрез поставяне им на табло, разположено</w:t>
      </w:r>
      <w:r w:rsidRPr="00F81C49">
        <w:rPr>
          <w:rFonts w:asciiTheme="majorHAnsi" w:hAnsiTheme="majorHAnsi" w:cs="Helvetica"/>
          <w:i/>
          <w:sz w:val="26"/>
          <w:szCs w:val="26"/>
        </w:rPr>
        <w:t xml:space="preserve"> в коридора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 на втория етаж в сградата на Община Тервел, находяща се в гр. Тервел, ул. „Св. Св. Кирил и Методий“ № 8.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Мястото за обявяване на решенията на ОИК-Тервел e посочено в точка 1 на настоящето решение и следва да се оформи от  организационно-техническия екип на Общинска администрация-Тервел по начин, показващ предназначението му и съобразно Решение № 607-МИ/14.08.2019</w:t>
      </w:r>
      <w:r>
        <w:rPr>
          <w:rFonts w:asciiTheme="majorHAnsi" w:hAnsiTheme="majorHAnsi" w:cs="Helvetica"/>
          <w:i/>
          <w:sz w:val="26"/>
          <w:szCs w:val="26"/>
          <w:lang w:val="en-US"/>
        </w:rPr>
        <w:t xml:space="preserve"> г. на ЦИК във връзка с Решение 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№ 1151-МИ/19.05.2022 г. на ЦИК.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Организационно-техническият екип на Общинска администрация – Тервел да осигури мерки за достъп на избирателите до определеното общодостъпно място за обявяване на решенията на ОИК-Тервел по </w:t>
      </w:r>
      <w:r w:rsidRPr="00F81C49">
        <w:rPr>
          <w:rFonts w:asciiTheme="majorHAnsi" w:hAnsiTheme="majorHAnsi" w:cs="Helvetica"/>
          <w:i/>
          <w:sz w:val="26"/>
          <w:szCs w:val="26"/>
        </w:rPr>
        <w:t xml:space="preserve">           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т. 1.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Решенията на ОИК-Тервел се публикуват на интернет страницата на комисията.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Взетите от ОИК – Тервел решения относно произвеждане на частичен избор за кмет на кметство Нова Камена, община Тервел на 3 юли 2022 г., имат единна последователна номерация с арабски цифри, следваща взетите до момента решения на комисията, като след съответната арабска цифра се поставя тире и се добавя съкращението ЧМИ.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ОИК-Тервел ще работи в предоставеното от Кмета на Община Тервел помещение</w:t>
      </w:r>
      <w:r w:rsidRPr="00F81C49">
        <w:rPr>
          <w:rFonts w:asciiTheme="majorHAnsi" w:hAnsiTheme="majorHAnsi" w:cs="Helvetica"/>
          <w:i/>
          <w:sz w:val="26"/>
          <w:szCs w:val="26"/>
        </w:rPr>
        <w:t xml:space="preserve"> - стая 206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, находящо се</w:t>
      </w:r>
      <w:r w:rsidRPr="00F81C49">
        <w:rPr>
          <w:rFonts w:asciiTheme="majorHAnsi" w:hAnsiTheme="majorHAnsi" w:cs="Helvetica"/>
          <w:i/>
          <w:sz w:val="26"/>
          <w:szCs w:val="26"/>
        </w:rPr>
        <w:t xml:space="preserve"> на втори етаж в сградата на Общинска администрация – Тервел,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 в гр. Тервел, ул. „Св. Св. Кирил и Методий“ № 8.</w:t>
      </w:r>
    </w:p>
    <w:p w:rsidR="00F81C49" w:rsidRPr="00F81C49" w:rsidRDefault="00F81C49" w:rsidP="00F81C49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Опре</w:t>
      </w:r>
      <w:r w:rsidR="00F70EAE">
        <w:rPr>
          <w:rFonts w:asciiTheme="majorHAnsi" w:hAnsiTheme="majorHAnsi" w:cs="Helvetica"/>
          <w:i/>
          <w:sz w:val="26"/>
          <w:szCs w:val="26"/>
          <w:lang w:val="en-US"/>
        </w:rPr>
        <w:t>деля работно време на ОИК-</w:t>
      </w:r>
      <w:r w:rsidR="00F70EAE">
        <w:rPr>
          <w:rFonts w:asciiTheme="majorHAnsi" w:hAnsiTheme="majorHAnsi" w:cs="Helvetica"/>
          <w:i/>
          <w:sz w:val="26"/>
          <w:szCs w:val="26"/>
        </w:rPr>
        <w:t>Тервел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, както следва:</w:t>
      </w:r>
    </w:p>
    <w:p w:rsidR="00F81C49" w:rsidRPr="00F81C49" w:rsidRDefault="00F81C49" w:rsidP="00F81C49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- в работни дни от понеделник до петък от 9.00 часа до 17.00 часа.</w:t>
      </w:r>
    </w:p>
    <w:p w:rsidR="00F81C49" w:rsidRPr="00F81C49" w:rsidRDefault="00F81C49" w:rsidP="00F81C49">
      <w:pPr>
        <w:shd w:val="clear" w:color="auto" w:fill="FFFFFF"/>
        <w:spacing w:after="150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- в неработни дни и в събота и неделя от 10.00 часа до 15.00 часа.</w:t>
      </w:r>
    </w:p>
    <w:p w:rsidR="00F81C49" w:rsidRPr="00F81C49" w:rsidRDefault="00F81C49" w:rsidP="00F81C49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В дните, в които изтичат определените от закона срокове, ОИК - Тервел ще приема документи до 17.00 часа.</w:t>
      </w:r>
    </w:p>
    <w:p w:rsidR="00F81C49" w:rsidRPr="00F81C49" w:rsidRDefault="00F81C49" w:rsidP="00F81C49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F81C49" w:rsidRPr="00F70EAE" w:rsidRDefault="00F81C49" w:rsidP="00F81C49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F70EAE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C03E26" w:rsidRPr="00C03E26" w:rsidRDefault="00C03E26" w:rsidP="00C03E26">
      <w:pPr>
        <w:jc w:val="both"/>
        <w:rPr>
          <w:rFonts w:asciiTheme="majorHAnsi" w:hAnsiTheme="majorHAnsi"/>
        </w:rPr>
      </w:pPr>
    </w:p>
    <w:p w:rsidR="00C03E26" w:rsidRPr="00C03E26" w:rsidRDefault="00781521" w:rsidP="00C03E2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Гласували 7</w:t>
      </w:r>
      <w:r w:rsidR="00C03E26" w:rsidRPr="00C03E26">
        <w:rPr>
          <w:rFonts w:asciiTheme="majorHAnsi" w:hAnsiTheme="majorHAnsi"/>
          <w:b/>
        </w:rPr>
        <w:t xml:space="preserve"> членове на ОИК- Тервел:</w:t>
      </w:r>
    </w:p>
    <w:p w:rsidR="00C03E26" w:rsidRPr="00C03E26" w:rsidRDefault="00C03E26" w:rsidP="00C03E26">
      <w:pPr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„За“ – Невяна Пенчева,</w:t>
      </w:r>
      <w:r w:rsidR="007B68DE">
        <w:rPr>
          <w:rFonts w:asciiTheme="majorHAnsi" w:hAnsiTheme="majorHAnsi"/>
          <w:b/>
        </w:rPr>
        <w:t xml:space="preserve"> Адем Адемов</w:t>
      </w:r>
      <w:r w:rsidR="00E04DFE">
        <w:rPr>
          <w:rFonts w:asciiTheme="majorHAnsi" w:hAnsiTheme="majorHAnsi"/>
          <w:b/>
        </w:rPr>
        <w:t xml:space="preserve">, </w:t>
      </w:r>
      <w:r w:rsidRPr="00C03E26">
        <w:rPr>
          <w:rFonts w:asciiTheme="majorHAnsi" w:hAnsiTheme="majorHAnsi"/>
          <w:b/>
        </w:rPr>
        <w:t>Александър Александров,</w:t>
      </w:r>
      <w:r w:rsidR="003E2217"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Капка Георгиева,</w:t>
      </w:r>
      <w:r w:rsidR="00781521">
        <w:rPr>
          <w:rFonts w:asciiTheme="majorHAnsi" w:hAnsiTheme="majorHAnsi"/>
          <w:b/>
        </w:rPr>
        <w:t xml:space="preserve"> Валентин Петров, Димитър Цонев, </w:t>
      </w:r>
      <w:r w:rsidR="007B68DE">
        <w:rPr>
          <w:rFonts w:asciiTheme="majorHAnsi" w:hAnsiTheme="majorHAnsi"/>
          <w:b/>
        </w:rPr>
        <w:t>Мария Минчева</w:t>
      </w:r>
      <w:r w:rsidR="00E04DFE">
        <w:rPr>
          <w:rFonts w:asciiTheme="majorHAnsi" w:hAnsiTheme="majorHAnsi"/>
          <w:b/>
        </w:rPr>
        <w:t>.</w:t>
      </w:r>
    </w:p>
    <w:p w:rsidR="00F81C49" w:rsidRDefault="00C03E26" w:rsidP="00C03E26">
      <w:pPr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„Против“ – 0</w:t>
      </w:r>
    </w:p>
    <w:p w:rsidR="00F34EF4" w:rsidRDefault="00F34EF4" w:rsidP="00C03E26">
      <w:pPr>
        <w:rPr>
          <w:rFonts w:asciiTheme="majorHAnsi" w:hAnsiTheme="majorHAnsi"/>
          <w:b/>
        </w:rPr>
      </w:pPr>
    </w:p>
    <w:p w:rsidR="00F34EF4" w:rsidRDefault="00F34EF4" w:rsidP="00C03E26">
      <w:pPr>
        <w:rPr>
          <w:rFonts w:asciiTheme="majorHAnsi" w:hAnsiTheme="majorHAnsi"/>
          <w:b/>
        </w:rPr>
      </w:pPr>
    </w:p>
    <w:p w:rsidR="00F81C49" w:rsidRPr="00C07180" w:rsidRDefault="00F81C49" w:rsidP="00F6732F">
      <w:pPr>
        <w:jc w:val="both"/>
        <w:rPr>
          <w:rFonts w:asciiTheme="majorHAnsi" w:hAnsiTheme="majorHAnsi"/>
        </w:rPr>
      </w:pPr>
    </w:p>
    <w:p w:rsidR="00F81C49" w:rsidRPr="00F74671" w:rsidRDefault="00F81C49" w:rsidP="00F81C49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>По точка втора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F6732F" w:rsidRDefault="00F6732F" w:rsidP="00F6732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F81C49" w:rsidRPr="000305BD" w:rsidRDefault="00F81C49" w:rsidP="00F81C49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F81C49" w:rsidRPr="00F81C49" w:rsidRDefault="00F81C49" w:rsidP="00F81C49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F81C49">
        <w:rPr>
          <w:rFonts w:asciiTheme="majorHAnsi" w:hAnsiTheme="majorHAnsi" w:cs="Helvetica"/>
          <w:b/>
          <w:i/>
        </w:rPr>
        <w:t>РЕШЕНИЕ</w:t>
      </w:r>
      <w:r w:rsidRPr="00F81C49">
        <w:rPr>
          <w:rFonts w:asciiTheme="majorHAnsi" w:hAnsiTheme="majorHAnsi" w:cs="Helvetica"/>
          <w:b/>
          <w:i/>
        </w:rPr>
        <w:br/>
        <w:t>№ 155-ЧМИ</w:t>
      </w:r>
      <w:r w:rsidRPr="00F81C49">
        <w:rPr>
          <w:rFonts w:asciiTheme="majorHAnsi" w:hAnsiTheme="majorHAnsi" w:cs="Helvetica"/>
          <w:b/>
          <w:i/>
        </w:rPr>
        <w:br/>
        <w:t xml:space="preserve">Тервел, </w:t>
      </w:r>
      <w:r w:rsidR="00FF48E2">
        <w:rPr>
          <w:rFonts w:asciiTheme="majorHAnsi" w:hAnsiTheme="majorHAnsi" w:cs="Helvetica"/>
          <w:b/>
          <w:i/>
          <w:lang w:val="en-US"/>
        </w:rPr>
        <w:t>2</w:t>
      </w:r>
      <w:r w:rsidR="00FF48E2">
        <w:rPr>
          <w:rFonts w:asciiTheme="majorHAnsi" w:hAnsiTheme="majorHAnsi" w:cs="Helvetica"/>
          <w:b/>
          <w:i/>
        </w:rPr>
        <w:t>7</w:t>
      </w:r>
      <w:r w:rsidRPr="00F81C49">
        <w:rPr>
          <w:rFonts w:asciiTheme="majorHAnsi" w:hAnsiTheme="majorHAnsi" w:cs="Helvetica"/>
          <w:b/>
          <w:i/>
        </w:rPr>
        <w:t>.05.2022 г.</w:t>
      </w:r>
    </w:p>
    <w:p w:rsidR="00F81C49" w:rsidRPr="00F81C49" w:rsidRDefault="00F81C49" w:rsidP="00F81C49">
      <w:pPr>
        <w:ind w:firstLine="708"/>
        <w:jc w:val="both"/>
        <w:rPr>
          <w:rFonts w:asciiTheme="majorHAnsi" w:hAnsiTheme="majorHAnsi" w:cs="Helvetica"/>
          <w:b/>
          <w:i/>
          <w:lang w:val="en-US"/>
        </w:rPr>
      </w:pPr>
    </w:p>
    <w:p w:rsidR="00F81C49" w:rsidRPr="00F81C49" w:rsidRDefault="00F81C49" w:rsidP="00F81C49">
      <w:pPr>
        <w:pStyle w:val="a4"/>
        <w:shd w:val="clear" w:color="auto" w:fill="FFFFFF"/>
        <w:jc w:val="both"/>
        <w:rPr>
          <w:rFonts w:asciiTheme="majorHAnsi" w:hAnsiTheme="majorHAnsi" w:cs="Helvetica"/>
          <w:i/>
          <w:sz w:val="26"/>
          <w:szCs w:val="26"/>
          <w:lang w:val="en-US" w:eastAsia="en-US"/>
        </w:rPr>
      </w:pPr>
      <w:r w:rsidRPr="00F81C49">
        <w:rPr>
          <w:rFonts w:asciiTheme="majorHAnsi" w:hAnsiTheme="majorHAnsi" w:cs="Helvetica"/>
          <w:b/>
          <w:i/>
        </w:rPr>
        <w:t>ОТНОСНО:</w:t>
      </w:r>
      <w:r w:rsidRPr="00F81C49">
        <w:rPr>
          <w:rFonts w:asciiTheme="majorHAnsi" w:hAnsiTheme="majorHAnsi" w:cs="Helvetica"/>
          <w:i/>
        </w:rPr>
        <w:t xml:space="preserve"> </w:t>
      </w:r>
      <w:r w:rsidRPr="00F81C49">
        <w:rPr>
          <w:rFonts w:asciiTheme="majorHAnsi" w:hAnsiTheme="majorHAnsi" w:cs="Helvetica"/>
          <w:i/>
          <w:sz w:val="26"/>
          <w:szCs w:val="26"/>
          <w:lang w:val="en-US" w:eastAsia="en-US"/>
        </w:rPr>
        <w:t>Определяне и обявяване на изборен район при произвеждане на частичен избор за кмет на кметство Нова Камена, община Тервел на 3 юли 2022 г.</w:t>
      </w:r>
    </w:p>
    <w:p w:rsidR="00F81C49" w:rsidRPr="00F81C49" w:rsidRDefault="00F81C49" w:rsidP="00F81C49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 w:val="26"/>
          <w:szCs w:val="26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На основание чл. 87, ал. 1, т. 3, вр. чл. 404 от Изборния кодекс, Решение № 571-МИ/26.07.2019 г. на ЦИК във връзка с Решение № 1151-МИ/19.05.2022 г. на ЦИК и Единния класификатор на административно-териториалните и териториалните единици (ЕКАТТЕ) в страната, Общинска избирателна комисия-Тервел (ОИК-Тервел)</w:t>
      </w:r>
      <w:r w:rsidRPr="00F81C49">
        <w:rPr>
          <w:rFonts w:asciiTheme="majorHAnsi" w:hAnsiTheme="majorHAnsi" w:cs="Helvetica"/>
          <w:i/>
          <w:sz w:val="26"/>
          <w:szCs w:val="26"/>
        </w:rPr>
        <w:t xml:space="preserve">, </w:t>
      </w:r>
    </w:p>
    <w:p w:rsidR="00F81C49" w:rsidRPr="00F81C49" w:rsidRDefault="00F81C49" w:rsidP="00F81C49">
      <w:pPr>
        <w:shd w:val="clear" w:color="auto" w:fill="FFFFFF"/>
        <w:jc w:val="center"/>
        <w:rPr>
          <w:rFonts w:asciiTheme="majorHAnsi" w:hAnsiTheme="majorHAnsi" w:cs="Helvetica"/>
          <w:b/>
          <w:bCs/>
          <w:i/>
        </w:rPr>
      </w:pPr>
      <w:r w:rsidRPr="00F81C49">
        <w:rPr>
          <w:rFonts w:asciiTheme="majorHAnsi" w:hAnsiTheme="majorHAnsi" w:cs="Helvetica"/>
          <w:b/>
          <w:bCs/>
          <w:i/>
        </w:rPr>
        <w:t>Р Е Ш И:</w:t>
      </w:r>
    </w:p>
    <w:p w:rsidR="00F81C49" w:rsidRPr="00F81C49" w:rsidRDefault="00F81C49" w:rsidP="00F81C4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Територията на Кметство Нова Камена, община Тер</w:t>
      </w:r>
      <w:r w:rsidRPr="00F81C49">
        <w:rPr>
          <w:rFonts w:asciiTheme="majorHAnsi" w:hAnsiTheme="majorHAnsi" w:cs="Helvetica"/>
          <w:i/>
          <w:sz w:val="26"/>
          <w:szCs w:val="26"/>
        </w:rPr>
        <w:t>вел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 представлява един едномандатен изборен район за избор на кмет на кметство при произвеждането на частичен избор за кмет на Кметство Нова Камена, община Тервел на 3 юли 2022 г.</w:t>
      </w:r>
    </w:p>
    <w:p w:rsidR="00F81C49" w:rsidRPr="00F81C49" w:rsidRDefault="00F81C49" w:rsidP="00F81C4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Определя и обявява номера на едномандатния изборен район при произвеждането на частичен избор за кмет на кметство Нова Камена, община Тервел на 3 юли 2022 г. , както следва:</w:t>
      </w:r>
    </w:p>
    <w:p w:rsidR="00F81C49" w:rsidRPr="00F81C49" w:rsidRDefault="00F81C49" w:rsidP="00F81C49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Theme="majorHAnsi" w:hAnsiTheme="majorHAnsi" w:cs="Helvetica"/>
          <w:b/>
          <w:i/>
          <w:color w:val="333333"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b/>
          <w:bCs/>
          <w:i/>
          <w:sz w:val="26"/>
          <w:szCs w:val="26"/>
          <w:lang w:val="en-US"/>
        </w:rPr>
        <w:t xml:space="preserve">– </w:t>
      </w:r>
      <w:r w:rsidRPr="00F81C49">
        <w:rPr>
          <w:rFonts w:asciiTheme="majorHAnsi" w:hAnsiTheme="majorHAnsi" w:cs="Helvetica"/>
          <w:b/>
          <w:bCs/>
          <w:i/>
          <w:sz w:val="26"/>
          <w:szCs w:val="26"/>
        </w:rPr>
        <w:t>с. Нова Камена -</w:t>
      </w:r>
      <w:r>
        <w:rPr>
          <w:rFonts w:asciiTheme="majorHAnsi" w:hAnsiTheme="majorHAnsi" w:cs="Helvetica"/>
          <w:b/>
          <w:bCs/>
          <w:i/>
          <w:sz w:val="26"/>
          <w:szCs w:val="26"/>
        </w:rPr>
        <w:t xml:space="preserve"> </w:t>
      </w:r>
      <w:r w:rsidRPr="00F81C49">
        <w:rPr>
          <w:rFonts w:asciiTheme="majorHAnsi" w:hAnsiTheme="majorHAnsi" w:cs="Helvetica"/>
          <w:b/>
          <w:i/>
          <w:sz w:val="26"/>
          <w:szCs w:val="26"/>
          <w:lang w:val="en-US"/>
        </w:rPr>
        <w:t>082751812</w:t>
      </w:r>
    </w:p>
    <w:p w:rsidR="00F81C49" w:rsidRPr="00F81C49" w:rsidRDefault="00F81C49" w:rsidP="00F81C49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Настоящето решение да се обяви публично чрез поставянето му на определеното място за обявяване на решенията на ОИК и на интернет страницата на ОИК Тервел и да се изпрати по електронна поща на Централната избирателна комисия.</w:t>
      </w:r>
    </w:p>
    <w:p w:rsidR="00F81C49" w:rsidRPr="00F81C49" w:rsidRDefault="00F81C49" w:rsidP="00F81C49">
      <w:pPr>
        <w:shd w:val="clear" w:color="auto" w:fill="FFFFFF"/>
        <w:spacing w:after="150"/>
        <w:ind w:firstLine="708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F81C49" w:rsidRPr="00F81C49" w:rsidRDefault="00F81C49" w:rsidP="00F81C49">
      <w:pPr>
        <w:ind w:firstLine="708"/>
        <w:jc w:val="both"/>
        <w:rPr>
          <w:rFonts w:asciiTheme="majorHAnsi" w:hAnsiTheme="majorHAnsi"/>
          <w:i/>
        </w:rPr>
      </w:pPr>
    </w:p>
    <w:p w:rsidR="00F81C49" w:rsidRPr="00F70EAE" w:rsidRDefault="00F81C49" w:rsidP="00F81C49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F70EAE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F81C49" w:rsidRPr="00C03E26" w:rsidRDefault="00F81C49" w:rsidP="00F81C49">
      <w:pPr>
        <w:jc w:val="both"/>
        <w:rPr>
          <w:rFonts w:asciiTheme="majorHAnsi" w:hAnsiTheme="majorHAnsi"/>
        </w:rPr>
      </w:pPr>
    </w:p>
    <w:p w:rsidR="00781521" w:rsidRPr="00C03E26" w:rsidRDefault="00781521" w:rsidP="00781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Гласували 7</w:t>
      </w:r>
      <w:r w:rsidRPr="00C03E26">
        <w:rPr>
          <w:rFonts w:asciiTheme="majorHAnsi" w:hAnsiTheme="majorHAnsi"/>
          <w:b/>
        </w:rPr>
        <w:t xml:space="preserve"> членове на ОИК- Тервел:</w:t>
      </w:r>
    </w:p>
    <w:p w:rsidR="00781521" w:rsidRPr="00C03E26" w:rsidRDefault="00781521" w:rsidP="00781521">
      <w:pPr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„За“ – Невяна Пенчева,</w:t>
      </w:r>
      <w:r>
        <w:rPr>
          <w:rFonts w:asciiTheme="majorHAnsi" w:hAnsiTheme="majorHAnsi"/>
          <w:b/>
        </w:rPr>
        <w:t xml:space="preserve"> Адем Адемов, </w:t>
      </w:r>
      <w:r w:rsidRPr="00C03E26">
        <w:rPr>
          <w:rFonts w:asciiTheme="majorHAnsi" w:hAnsiTheme="majorHAnsi"/>
          <w:b/>
        </w:rPr>
        <w:t>Александър Александров,</w:t>
      </w:r>
      <w:r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Капка Георгиева,</w:t>
      </w:r>
      <w:r>
        <w:rPr>
          <w:rFonts w:asciiTheme="majorHAnsi" w:hAnsiTheme="majorHAnsi"/>
          <w:b/>
        </w:rPr>
        <w:t xml:space="preserve"> Валентин Петров, Димитър Цонев, Мария Минчева.</w:t>
      </w:r>
    </w:p>
    <w:p w:rsidR="00781521" w:rsidRDefault="00781521" w:rsidP="00781521">
      <w:pPr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„Против“ – 0</w:t>
      </w:r>
    </w:p>
    <w:p w:rsidR="00F81C49" w:rsidRDefault="00F81C49" w:rsidP="00781521">
      <w:pPr>
        <w:rPr>
          <w:rFonts w:asciiTheme="majorHAnsi" w:hAnsiTheme="majorHAnsi"/>
          <w:b/>
        </w:rPr>
      </w:pPr>
    </w:p>
    <w:p w:rsidR="00F81C49" w:rsidRDefault="00F81C49" w:rsidP="00F81C49">
      <w:pPr>
        <w:rPr>
          <w:rFonts w:asciiTheme="majorHAnsi" w:hAnsiTheme="majorHAnsi"/>
          <w:b/>
        </w:rPr>
      </w:pPr>
    </w:p>
    <w:p w:rsidR="00F81C49" w:rsidRPr="00F74671" w:rsidRDefault="00F81C49" w:rsidP="00F81C49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>По точка трета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F6732F" w:rsidRDefault="00F6732F" w:rsidP="00F6732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F81C49" w:rsidRPr="000305BD" w:rsidRDefault="00F81C49" w:rsidP="00F81C49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F81C49" w:rsidRPr="00F81C49" w:rsidRDefault="00F81C49" w:rsidP="00F81C49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F81C49">
        <w:rPr>
          <w:rFonts w:asciiTheme="majorHAnsi" w:hAnsiTheme="majorHAnsi" w:cs="Helvetica"/>
          <w:b/>
          <w:i/>
        </w:rPr>
        <w:t>РЕШЕНИЕ</w:t>
      </w:r>
      <w:r w:rsidRPr="00F81C49">
        <w:rPr>
          <w:rFonts w:asciiTheme="majorHAnsi" w:hAnsiTheme="majorHAnsi" w:cs="Helvetica"/>
          <w:b/>
          <w:i/>
        </w:rPr>
        <w:br/>
        <w:t>№ 156-ЧМИ</w:t>
      </w:r>
      <w:r w:rsidRPr="00F81C49">
        <w:rPr>
          <w:rFonts w:asciiTheme="majorHAnsi" w:hAnsiTheme="majorHAnsi" w:cs="Helvetica"/>
          <w:b/>
          <w:i/>
        </w:rPr>
        <w:br/>
        <w:t xml:space="preserve">Тервел, </w:t>
      </w:r>
      <w:r w:rsidRPr="00F81C49">
        <w:rPr>
          <w:rFonts w:asciiTheme="majorHAnsi" w:hAnsiTheme="majorHAnsi" w:cs="Helvetica"/>
          <w:b/>
          <w:i/>
          <w:lang w:val="en-US"/>
        </w:rPr>
        <w:t>27</w:t>
      </w:r>
      <w:r w:rsidRPr="00F81C49">
        <w:rPr>
          <w:rFonts w:asciiTheme="majorHAnsi" w:hAnsiTheme="majorHAnsi" w:cs="Helvetica"/>
          <w:b/>
          <w:i/>
        </w:rPr>
        <w:t>.05.2022 г.</w:t>
      </w:r>
    </w:p>
    <w:p w:rsidR="00F81C49" w:rsidRPr="00F81C49" w:rsidRDefault="00F81C49" w:rsidP="00F81C49">
      <w:pPr>
        <w:ind w:firstLine="708"/>
        <w:jc w:val="both"/>
        <w:rPr>
          <w:rFonts w:asciiTheme="majorHAnsi" w:hAnsiTheme="majorHAnsi" w:cs="Helvetica"/>
          <w:b/>
          <w:i/>
          <w:lang w:val="en-US"/>
        </w:rPr>
      </w:pPr>
    </w:p>
    <w:p w:rsidR="00F81C49" w:rsidRPr="00F81C49" w:rsidRDefault="00F81C49" w:rsidP="00F81C49">
      <w:pPr>
        <w:ind w:firstLine="708"/>
        <w:jc w:val="both"/>
        <w:rPr>
          <w:rFonts w:asciiTheme="majorHAnsi" w:hAnsiTheme="majorHAnsi" w:cs="Helvetica"/>
          <w:i/>
          <w:sz w:val="26"/>
          <w:szCs w:val="26"/>
          <w:shd w:val="clear" w:color="auto" w:fill="FFFFFF"/>
        </w:rPr>
      </w:pPr>
      <w:r w:rsidRPr="00F81C49">
        <w:rPr>
          <w:rFonts w:asciiTheme="majorHAnsi" w:hAnsiTheme="majorHAnsi" w:cs="Helvetica"/>
          <w:b/>
          <w:i/>
        </w:rPr>
        <w:t>ОТНОСНО:</w:t>
      </w:r>
      <w:r w:rsidRPr="00F81C49">
        <w:rPr>
          <w:rFonts w:asciiTheme="majorHAnsi" w:hAnsiTheme="majorHAnsi" w:cs="Helvetica"/>
          <w:i/>
        </w:rPr>
        <w:t xml:space="preserve"> </w:t>
      </w:r>
      <w:r w:rsidRPr="00F81C49">
        <w:rPr>
          <w:rFonts w:asciiTheme="majorHAnsi" w:hAnsiTheme="majorHAnsi" w:cs="Helvetica"/>
          <w:i/>
          <w:sz w:val="26"/>
          <w:szCs w:val="26"/>
          <w:shd w:val="clear" w:color="auto" w:fill="FFFFFF"/>
        </w:rPr>
        <w:t>Формиране и утвърждаване на единните номера на избирателната секция при произвеждане на частичен избор за кмет на Кметство Нова Камена, Община Тервел на 3 юли 2022 г.</w:t>
      </w:r>
    </w:p>
    <w:p w:rsidR="00F81C49" w:rsidRPr="00F81C49" w:rsidRDefault="00F81C49" w:rsidP="00F81C49">
      <w:pPr>
        <w:ind w:firstLine="708"/>
        <w:jc w:val="both"/>
        <w:rPr>
          <w:rFonts w:asciiTheme="majorHAnsi" w:hAnsiTheme="majorHAnsi"/>
          <w:i/>
        </w:rPr>
      </w:pPr>
    </w:p>
    <w:p w:rsidR="00F81C49" w:rsidRPr="00F81C49" w:rsidRDefault="00F81C49" w:rsidP="00F81C49">
      <w:pPr>
        <w:shd w:val="clear" w:color="auto" w:fill="FFFFFF"/>
        <w:ind w:firstLine="708"/>
        <w:jc w:val="both"/>
        <w:rPr>
          <w:rFonts w:asciiTheme="majorHAnsi" w:hAnsiTheme="majorHAnsi" w:cs="Helvetica"/>
          <w:i/>
          <w:sz w:val="26"/>
          <w:szCs w:val="26"/>
          <w:shd w:val="clear" w:color="auto" w:fill="FFFFFF"/>
        </w:rPr>
      </w:pPr>
      <w:r w:rsidRPr="00F81C49">
        <w:rPr>
          <w:rFonts w:asciiTheme="majorHAnsi" w:hAnsiTheme="majorHAnsi" w:cs="Helvetica"/>
          <w:i/>
          <w:sz w:val="26"/>
          <w:szCs w:val="26"/>
          <w:shd w:val="clear" w:color="auto" w:fill="FFFFFF"/>
        </w:rPr>
        <w:t>На основание чл. 87, ал. 1, т. 7, предл. второ от Изборния кодекс, Решение № 570-МИ от 26.07.2019 г. на Централната избирателна комисия във връзка с Решение № 1151-МИ/19.05.2022 г. на ЦИК и Заповед                         № 302/25.05.2022 г. на Кмета на Община Тервел за образуване на избирателна секция за произвеждане на частичен избор за кмет на Кметство Нова Камена, Община Тервел на 3 юли 2022 г., ОИК-Тервел,</w:t>
      </w:r>
    </w:p>
    <w:p w:rsidR="00F81C49" w:rsidRPr="00F81C49" w:rsidRDefault="00F81C49" w:rsidP="00F81C49">
      <w:pPr>
        <w:shd w:val="clear" w:color="auto" w:fill="FFFFFF"/>
        <w:jc w:val="both"/>
        <w:rPr>
          <w:rFonts w:asciiTheme="majorHAnsi" w:hAnsiTheme="majorHAnsi" w:cs="Helvetica"/>
          <w:i/>
        </w:rPr>
      </w:pPr>
    </w:p>
    <w:p w:rsidR="00F81C49" w:rsidRPr="00F81C49" w:rsidRDefault="00F81C49" w:rsidP="00F81C49">
      <w:pPr>
        <w:shd w:val="clear" w:color="auto" w:fill="FFFFFF"/>
        <w:jc w:val="center"/>
        <w:rPr>
          <w:rFonts w:asciiTheme="majorHAnsi" w:hAnsiTheme="majorHAnsi" w:cs="Helvetica"/>
          <w:b/>
          <w:bCs/>
          <w:i/>
        </w:rPr>
      </w:pPr>
      <w:r w:rsidRPr="00F81C49">
        <w:rPr>
          <w:rFonts w:asciiTheme="majorHAnsi" w:hAnsiTheme="majorHAnsi" w:cs="Helvetica"/>
          <w:b/>
          <w:bCs/>
          <w:i/>
        </w:rPr>
        <w:t>Р Е Ш И:</w:t>
      </w:r>
    </w:p>
    <w:p w:rsidR="00F81C49" w:rsidRPr="00F81C49" w:rsidRDefault="00F81C49" w:rsidP="00F81C49">
      <w:pPr>
        <w:shd w:val="clear" w:color="auto" w:fill="FFFFFF"/>
        <w:jc w:val="center"/>
        <w:rPr>
          <w:rFonts w:asciiTheme="majorHAnsi" w:hAnsiTheme="majorHAnsi" w:cs="Helvetica"/>
          <w:i/>
        </w:rPr>
      </w:pPr>
    </w:p>
    <w:p w:rsidR="00F81C49" w:rsidRPr="00F81C49" w:rsidRDefault="00F81C49" w:rsidP="00F81C49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b/>
          <w:i/>
          <w:sz w:val="26"/>
          <w:szCs w:val="26"/>
          <w:lang w:val="en-US"/>
        </w:rPr>
        <w:t>ФОРМИРА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 и </w:t>
      </w:r>
      <w:r w:rsidRPr="00F81C49">
        <w:rPr>
          <w:rFonts w:asciiTheme="majorHAnsi" w:hAnsiTheme="majorHAnsi" w:cs="Helvetica"/>
          <w:b/>
          <w:i/>
          <w:sz w:val="26"/>
          <w:szCs w:val="26"/>
          <w:lang w:val="en-US"/>
        </w:rPr>
        <w:t>УТВЪРЖДАВА</w:t>
      </w: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 xml:space="preserve"> единните номера на избирателната секция на територията на кметство с. Нова Камена, Община Тервел за произвеждане на частичен избор за кмет на Кметство Нова Камена, Община Тервел на 3 юли 2022 г., както следва: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6"/>
        <w:gridCol w:w="2231"/>
        <w:gridCol w:w="3015"/>
      </w:tblGrid>
      <w:tr w:rsidR="00F81C49" w:rsidRPr="00F81C49" w:rsidTr="003C5E62">
        <w:tc>
          <w:tcPr>
            <w:tcW w:w="3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Номер на избирателна секция</w:t>
            </w:r>
          </w:p>
        </w:tc>
        <w:tc>
          <w:tcPr>
            <w:tcW w:w="22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Населено място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Адрес</w:t>
            </w:r>
          </w:p>
        </w:tc>
      </w:tr>
      <w:tr w:rsidR="00F81C49" w:rsidRPr="00F81C49" w:rsidTr="003C5E62">
        <w:tc>
          <w:tcPr>
            <w:tcW w:w="3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082700024</w:t>
            </w:r>
          </w:p>
        </w:tc>
        <w:tc>
          <w:tcPr>
            <w:tcW w:w="22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с.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</w:rPr>
              <w:t xml:space="preserve"> 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Нова Камена</w:t>
            </w:r>
          </w:p>
        </w:tc>
        <w:tc>
          <w:tcPr>
            <w:tcW w:w="3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C49" w:rsidRPr="00F81C49" w:rsidRDefault="00F81C49" w:rsidP="003C5E62">
            <w:pPr>
              <w:spacing w:after="150"/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</w:pP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 xml:space="preserve">Клуб на кметство, 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</w:rPr>
              <w:t xml:space="preserve">          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 xml:space="preserve">ул. „Трета“ № 1, 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</w:rPr>
              <w:t xml:space="preserve">                     </w:t>
            </w:r>
            <w:r w:rsidRPr="00F81C49">
              <w:rPr>
                <w:rFonts w:asciiTheme="majorHAnsi" w:hAnsiTheme="majorHAnsi" w:cs="Helvetica"/>
                <w:i/>
                <w:sz w:val="26"/>
                <w:szCs w:val="26"/>
                <w:lang w:val="en-US"/>
              </w:rPr>
              <w:t>с. Нова Камена</w:t>
            </w:r>
          </w:p>
        </w:tc>
      </w:tr>
    </w:tbl>
    <w:p w:rsidR="00F81C49" w:rsidRPr="00F81C49" w:rsidRDefault="00F81C49" w:rsidP="00F81C49">
      <w:pPr>
        <w:shd w:val="clear" w:color="auto" w:fill="FFFFFF"/>
        <w:spacing w:after="150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           </w:t>
      </w:r>
    </w:p>
    <w:p w:rsidR="00F81C49" w:rsidRPr="00F81C49" w:rsidRDefault="00F81C49" w:rsidP="00F81C49">
      <w:pPr>
        <w:shd w:val="clear" w:color="auto" w:fill="FFFFFF"/>
        <w:spacing w:after="150"/>
        <w:ind w:firstLine="708"/>
        <w:rPr>
          <w:rFonts w:asciiTheme="majorHAnsi" w:hAnsiTheme="majorHAnsi" w:cs="Helvetica"/>
          <w:i/>
          <w:sz w:val="26"/>
          <w:szCs w:val="26"/>
          <w:lang w:val="en-US"/>
        </w:rPr>
      </w:pPr>
      <w:r w:rsidRPr="00F81C49">
        <w:rPr>
          <w:rFonts w:asciiTheme="majorHAnsi" w:hAnsiTheme="majorHAnsi" w:cs="Helvetica"/>
          <w:i/>
          <w:sz w:val="26"/>
          <w:szCs w:val="26"/>
          <w:lang w:val="en-US"/>
        </w:rPr>
        <w:t>Решението подлежи на оспорване в тридневен срок от обявяването му пред Централната избирателна комисия.</w:t>
      </w:r>
    </w:p>
    <w:p w:rsidR="00F70EAE" w:rsidRDefault="00F70EAE" w:rsidP="00F81C49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</w:p>
    <w:p w:rsidR="00F81C49" w:rsidRPr="00F70EAE" w:rsidRDefault="00F81C49" w:rsidP="00F81C49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F70EAE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781521" w:rsidRDefault="00781521" w:rsidP="00781521">
      <w:pPr>
        <w:rPr>
          <w:rFonts w:asciiTheme="majorHAnsi" w:hAnsiTheme="majorHAnsi"/>
          <w:b/>
        </w:rPr>
      </w:pPr>
    </w:p>
    <w:p w:rsidR="00781521" w:rsidRPr="00C03E26" w:rsidRDefault="00781521" w:rsidP="00781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Гласували 7</w:t>
      </w:r>
      <w:r w:rsidRPr="00C03E26">
        <w:rPr>
          <w:rFonts w:asciiTheme="majorHAnsi" w:hAnsiTheme="majorHAnsi"/>
          <w:b/>
        </w:rPr>
        <w:t xml:space="preserve"> членове на ОИК- Тервел:</w:t>
      </w:r>
    </w:p>
    <w:p w:rsidR="00781521" w:rsidRPr="00C03E26" w:rsidRDefault="00781521" w:rsidP="00781521">
      <w:pPr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„За“ – Невяна Пенчева,</w:t>
      </w:r>
      <w:r>
        <w:rPr>
          <w:rFonts w:asciiTheme="majorHAnsi" w:hAnsiTheme="majorHAnsi"/>
          <w:b/>
        </w:rPr>
        <w:t xml:space="preserve"> Адем Адемов, </w:t>
      </w:r>
      <w:r w:rsidRPr="00C03E26">
        <w:rPr>
          <w:rFonts w:asciiTheme="majorHAnsi" w:hAnsiTheme="majorHAnsi"/>
          <w:b/>
        </w:rPr>
        <w:t>Александър Александров,</w:t>
      </w:r>
      <w:r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Капка Георгиева,</w:t>
      </w:r>
      <w:r>
        <w:rPr>
          <w:rFonts w:asciiTheme="majorHAnsi" w:hAnsiTheme="majorHAnsi"/>
          <w:b/>
        </w:rPr>
        <w:t xml:space="preserve"> Валентин Петров, Димитър Цонев, Мария Минчева.</w:t>
      </w:r>
    </w:p>
    <w:p w:rsidR="00781521" w:rsidRDefault="00781521" w:rsidP="00781521">
      <w:pPr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lastRenderedPageBreak/>
        <w:t>„Против“ – 0</w:t>
      </w:r>
    </w:p>
    <w:p w:rsidR="00F81C49" w:rsidRDefault="00F81C49" w:rsidP="00781521">
      <w:pPr>
        <w:rPr>
          <w:rFonts w:asciiTheme="majorHAnsi" w:hAnsiTheme="majorHAnsi"/>
          <w:b/>
        </w:rPr>
      </w:pPr>
    </w:p>
    <w:p w:rsidR="00F81C49" w:rsidRDefault="00F81C49" w:rsidP="00F81C49">
      <w:pPr>
        <w:rPr>
          <w:rFonts w:asciiTheme="majorHAnsi" w:hAnsiTheme="majorHAnsi"/>
          <w:b/>
        </w:rPr>
      </w:pPr>
    </w:p>
    <w:p w:rsidR="00F81C49" w:rsidRPr="00F74671" w:rsidRDefault="00F81C49" w:rsidP="00F81C49">
      <w:pPr>
        <w:spacing w:line="259" w:lineRule="auto"/>
        <w:ind w:firstLine="708"/>
        <w:jc w:val="both"/>
        <w:rPr>
          <w:rFonts w:asciiTheme="majorHAnsi" w:eastAsia="Palatino Linotype" w:hAnsiTheme="majorHAnsi" w:cs="Arial"/>
          <w:u w:val="single"/>
        </w:rPr>
      </w:pPr>
      <w:r>
        <w:rPr>
          <w:rFonts w:asciiTheme="majorHAnsi" w:eastAsia="Palatino Linotype" w:hAnsiTheme="majorHAnsi" w:cs="Arial"/>
          <w:b/>
          <w:u w:val="single"/>
        </w:rPr>
        <w:t xml:space="preserve">По точка </w:t>
      </w:r>
      <w:r w:rsidR="00584D52">
        <w:rPr>
          <w:rFonts w:asciiTheme="majorHAnsi" w:eastAsia="Palatino Linotype" w:hAnsiTheme="majorHAnsi" w:cs="Arial"/>
          <w:b/>
          <w:u w:val="single"/>
        </w:rPr>
        <w:t>четвърта</w:t>
      </w:r>
      <w:r w:rsidRPr="00F74671">
        <w:rPr>
          <w:rFonts w:asciiTheme="majorHAnsi" w:eastAsia="Palatino Linotype" w:hAnsiTheme="majorHAnsi" w:cs="Arial"/>
          <w:b/>
          <w:u w:val="single"/>
        </w:rPr>
        <w:t xml:space="preserve"> от дневния ред</w:t>
      </w:r>
      <w:r w:rsidRPr="00F74671">
        <w:rPr>
          <w:rFonts w:asciiTheme="majorHAnsi" w:eastAsia="Palatino Linotype" w:hAnsiTheme="majorHAnsi" w:cs="Arial"/>
          <w:u w:val="single"/>
        </w:rPr>
        <w:t xml:space="preserve">: </w:t>
      </w:r>
      <w:r>
        <w:rPr>
          <w:rFonts w:asciiTheme="majorHAnsi" w:eastAsia="Palatino Linotype" w:hAnsiTheme="majorHAnsi" w:cs="Arial"/>
          <w:u w:val="single"/>
        </w:rPr>
        <w:t xml:space="preserve"> </w:t>
      </w:r>
    </w:p>
    <w:p w:rsidR="00F6732F" w:rsidRDefault="00F6732F" w:rsidP="00F6732F">
      <w:pPr>
        <w:pStyle w:val="1"/>
        <w:spacing w:after="0" w:line="24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9A2ED6">
        <w:rPr>
          <w:rFonts w:asciiTheme="majorHAnsi" w:hAnsiTheme="majorHAnsi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F81C49" w:rsidRPr="000305BD" w:rsidRDefault="00F81C49" w:rsidP="00F81C49">
      <w:pPr>
        <w:spacing w:after="160" w:line="256" w:lineRule="auto"/>
        <w:ind w:firstLine="708"/>
        <w:jc w:val="both"/>
        <w:rPr>
          <w:rFonts w:asciiTheme="majorHAnsi" w:eastAsia="Palatino Linotype" w:hAnsiTheme="majorHAnsi" w:cs="Arial"/>
        </w:rPr>
      </w:pPr>
    </w:p>
    <w:p w:rsidR="00584D52" w:rsidRPr="00584D52" w:rsidRDefault="00584D52" w:rsidP="00584D52">
      <w:pPr>
        <w:shd w:val="clear" w:color="auto" w:fill="FFFFFF"/>
        <w:spacing w:before="100" w:beforeAutospacing="1" w:after="100" w:afterAutospacing="1"/>
        <w:jc w:val="center"/>
        <w:rPr>
          <w:rFonts w:asciiTheme="majorHAnsi" w:hAnsiTheme="majorHAnsi" w:cs="Helvetica"/>
          <w:b/>
          <w:i/>
        </w:rPr>
      </w:pPr>
      <w:r w:rsidRPr="00584D52">
        <w:rPr>
          <w:rFonts w:asciiTheme="majorHAnsi" w:hAnsiTheme="majorHAnsi" w:cs="Helvetica"/>
          <w:b/>
          <w:i/>
        </w:rPr>
        <w:t>РЕШЕНИЕ</w:t>
      </w:r>
      <w:r w:rsidRPr="00584D52">
        <w:rPr>
          <w:rFonts w:asciiTheme="majorHAnsi" w:hAnsiTheme="majorHAnsi" w:cs="Helvetica"/>
          <w:b/>
          <w:i/>
        </w:rPr>
        <w:br/>
        <w:t>№ 157-ЧМИ</w:t>
      </w:r>
      <w:r w:rsidRPr="00584D52">
        <w:rPr>
          <w:rFonts w:asciiTheme="majorHAnsi" w:hAnsiTheme="majorHAnsi" w:cs="Helvetica"/>
          <w:b/>
          <w:i/>
        </w:rPr>
        <w:br/>
        <w:t xml:space="preserve">Тервел, </w:t>
      </w:r>
      <w:r w:rsidR="00FF48E2">
        <w:rPr>
          <w:rFonts w:asciiTheme="majorHAnsi" w:hAnsiTheme="majorHAnsi" w:cs="Helvetica"/>
          <w:b/>
          <w:i/>
          <w:lang w:val="en-US"/>
        </w:rPr>
        <w:t>2</w:t>
      </w:r>
      <w:r w:rsidR="00FF48E2">
        <w:rPr>
          <w:rFonts w:asciiTheme="majorHAnsi" w:hAnsiTheme="majorHAnsi" w:cs="Helvetica"/>
          <w:b/>
          <w:i/>
        </w:rPr>
        <w:t>7</w:t>
      </w:r>
      <w:r w:rsidRPr="00584D52">
        <w:rPr>
          <w:rFonts w:asciiTheme="majorHAnsi" w:hAnsiTheme="majorHAnsi" w:cs="Helvetica"/>
          <w:b/>
          <w:i/>
        </w:rPr>
        <w:t>.05.2022 г.</w:t>
      </w:r>
    </w:p>
    <w:p w:rsidR="00584D52" w:rsidRPr="00584D52" w:rsidRDefault="00584D52" w:rsidP="00584D52">
      <w:pPr>
        <w:pStyle w:val="a4"/>
        <w:shd w:val="clear" w:color="auto" w:fill="FFFFFF"/>
        <w:jc w:val="both"/>
        <w:rPr>
          <w:rFonts w:asciiTheme="majorHAnsi" w:hAnsiTheme="majorHAnsi" w:cs="Helvetica"/>
          <w:i/>
          <w:sz w:val="26"/>
          <w:szCs w:val="26"/>
          <w:lang w:val="en-US" w:eastAsia="en-US"/>
        </w:rPr>
      </w:pPr>
      <w:r w:rsidRPr="00584D52">
        <w:rPr>
          <w:rFonts w:asciiTheme="majorHAnsi" w:hAnsiTheme="majorHAnsi" w:cs="Helvetica"/>
          <w:b/>
          <w:i/>
        </w:rPr>
        <w:t>ОТНОСНО:</w:t>
      </w:r>
      <w:r w:rsidRPr="00584D52">
        <w:rPr>
          <w:rFonts w:asciiTheme="majorHAnsi" w:hAnsiTheme="majorHAnsi" w:cs="Helvetica"/>
          <w:i/>
        </w:rPr>
        <w:t xml:space="preserve"> </w:t>
      </w:r>
      <w:r w:rsidRPr="00584D52">
        <w:rPr>
          <w:rFonts w:asciiTheme="majorHAnsi" w:hAnsiTheme="majorHAnsi" w:cs="Helvetica"/>
          <w:i/>
          <w:sz w:val="26"/>
          <w:szCs w:val="26"/>
          <w:lang w:val="en-US" w:eastAsia="en-US"/>
        </w:rPr>
        <w:t>Определяне и обявяване на срок за подаване на документи за регистрация на партии, коалиции и местни коалиции и инициативни комитети в ОИК-Тервел при произвеждане на частичен избор за кмет на Кметство Нова Камена, Община Тервел на 3 юли 2022 г.</w:t>
      </w:r>
    </w:p>
    <w:p w:rsidR="00584D52" w:rsidRPr="00584D52" w:rsidRDefault="00584D52" w:rsidP="00584D52">
      <w:pPr>
        <w:shd w:val="clear" w:color="auto" w:fill="FFFFFF"/>
        <w:spacing w:after="150"/>
        <w:ind w:firstLine="708"/>
        <w:jc w:val="both"/>
        <w:rPr>
          <w:rFonts w:asciiTheme="majorHAnsi" w:hAnsiTheme="majorHAnsi" w:cs="Helvetica"/>
          <w:i/>
          <w:sz w:val="26"/>
          <w:szCs w:val="26"/>
        </w:rPr>
      </w:pP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 xml:space="preserve">На основание чл. 87, ал. 1, т. 1 от Изборния кодекс, т. 38 от Решение </w:t>
      </w:r>
      <w:r w:rsidRPr="00584D52">
        <w:rPr>
          <w:rFonts w:asciiTheme="majorHAnsi" w:hAnsiTheme="majorHAnsi" w:cs="Helvetica"/>
          <w:i/>
          <w:sz w:val="26"/>
          <w:szCs w:val="26"/>
        </w:rPr>
        <w:t xml:space="preserve">            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 xml:space="preserve">№ 1844-МИ от 21.07.2020 г. и т. 15 от Решение № 1845-МИ от 21.07.2020 г. на ЦИК във връзка с Решение № 1151-МИ от 19.05.2022 г. на ЦИК </w:t>
      </w:r>
      <w:r w:rsidRPr="00584D52">
        <w:rPr>
          <w:rFonts w:asciiTheme="majorHAnsi" w:hAnsiTheme="majorHAnsi" w:cs="Helvetica"/>
          <w:i/>
          <w:sz w:val="26"/>
          <w:szCs w:val="26"/>
        </w:rPr>
        <w:t>и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 xml:space="preserve"> т. 27 от Хронограма за частични избори за кметове, насрочени за 3 юли 2022 г., приета с Решение № 1146-МИ от 17.05.2022 г. на ЦИК, Общинска избирателна комисия – Тервел,</w:t>
      </w:r>
    </w:p>
    <w:p w:rsidR="00584D52" w:rsidRPr="00584D52" w:rsidRDefault="00584D52" w:rsidP="00584D52">
      <w:pPr>
        <w:shd w:val="clear" w:color="auto" w:fill="FFFFFF"/>
        <w:jc w:val="both"/>
        <w:rPr>
          <w:rFonts w:asciiTheme="majorHAnsi" w:hAnsiTheme="majorHAnsi" w:cs="Helvetica"/>
          <w:i/>
        </w:rPr>
      </w:pPr>
    </w:p>
    <w:p w:rsidR="00584D52" w:rsidRPr="00584D52" w:rsidRDefault="00584D52" w:rsidP="00584D52">
      <w:pPr>
        <w:shd w:val="clear" w:color="auto" w:fill="FFFFFF"/>
        <w:jc w:val="center"/>
        <w:rPr>
          <w:rFonts w:asciiTheme="majorHAnsi" w:hAnsiTheme="majorHAnsi" w:cs="Helvetica"/>
          <w:b/>
          <w:bCs/>
          <w:i/>
        </w:rPr>
      </w:pPr>
      <w:r w:rsidRPr="00584D52">
        <w:rPr>
          <w:rFonts w:asciiTheme="majorHAnsi" w:hAnsiTheme="majorHAnsi" w:cs="Helvetica"/>
          <w:b/>
          <w:bCs/>
          <w:i/>
        </w:rPr>
        <w:t>Р Е Ш И:</w:t>
      </w:r>
    </w:p>
    <w:p w:rsidR="00584D52" w:rsidRPr="00584D52" w:rsidRDefault="00584D52" w:rsidP="00584D5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>Определя и обявява, че приемането на документи за регистрация в ОИК-Тервел на инициативни комитети за издигане на независими кандидати за кмет на Кметство Нова Камена, Община Тервел при произвеждане на частичен избор за кмет на Кметство Нова Камена, Община</w:t>
      </w:r>
      <w:r w:rsidRPr="00584D52">
        <w:rPr>
          <w:rFonts w:asciiTheme="majorHAnsi" w:hAnsiTheme="majorHAnsi" w:cs="Helvetica"/>
          <w:i/>
          <w:sz w:val="26"/>
          <w:szCs w:val="26"/>
        </w:rPr>
        <w:t xml:space="preserve"> Тервел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 xml:space="preserve"> на 3 юли 2022 г. се извършва всеки календарен ден в работното време на комисията, считано </w:t>
      </w:r>
      <w:r w:rsidRPr="00584D52">
        <w:rPr>
          <w:rFonts w:asciiTheme="majorHAnsi" w:hAnsiTheme="majorHAnsi" w:cs="Helvetica"/>
          <w:b/>
          <w:bCs/>
          <w:i/>
          <w:sz w:val="26"/>
          <w:szCs w:val="26"/>
          <w:lang w:val="en-US"/>
        </w:rPr>
        <w:t>от 27 май 2022 г. 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>Крайният срок за подаване на документи за регистрация на инициативен комитет е </w:t>
      </w:r>
      <w:r w:rsidRPr="00584D52">
        <w:rPr>
          <w:rFonts w:asciiTheme="majorHAnsi" w:hAnsiTheme="majorHAnsi" w:cs="Helvetica"/>
          <w:b/>
          <w:bCs/>
          <w:i/>
          <w:sz w:val="26"/>
          <w:szCs w:val="26"/>
          <w:lang w:val="en-US"/>
        </w:rPr>
        <w:t>17:00 ч. на 2 юни 2022 г.</w:t>
      </w:r>
    </w:p>
    <w:p w:rsidR="00584D52" w:rsidRPr="002A67F2" w:rsidRDefault="00584D52" w:rsidP="00584D52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Theme="majorHAnsi" w:hAnsiTheme="majorHAnsi" w:cs="Helvetica"/>
          <w:i/>
          <w:sz w:val="26"/>
          <w:szCs w:val="26"/>
          <w:lang w:val="en-US"/>
        </w:rPr>
      </w:pP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>Определя и обявява, че приемането на документи за регистрация в ОИК-Тервел на партии, коалиции от партии и местни коалиции при произвеждане на частичен избор за кмет на Кметство Нова Камена, община</w:t>
      </w:r>
      <w:r w:rsidRPr="00584D52">
        <w:rPr>
          <w:rFonts w:asciiTheme="majorHAnsi" w:hAnsiTheme="majorHAnsi" w:cs="Helvetica"/>
          <w:i/>
          <w:sz w:val="26"/>
          <w:szCs w:val="26"/>
        </w:rPr>
        <w:t xml:space="preserve"> Тервел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 xml:space="preserve"> на 3 юли 2022 г. се извършва всеки календарен ден в работното време на комисията, считано </w:t>
      </w:r>
      <w:r w:rsidRPr="00584D52">
        <w:rPr>
          <w:rFonts w:asciiTheme="majorHAnsi" w:hAnsiTheme="majorHAnsi" w:cs="Helvetica"/>
          <w:b/>
          <w:bCs/>
          <w:i/>
          <w:sz w:val="26"/>
          <w:szCs w:val="26"/>
          <w:lang w:val="en-US"/>
        </w:rPr>
        <w:t>от 27 май 2022 г.</w:t>
      </w:r>
      <w:r w:rsidRPr="00584D52">
        <w:rPr>
          <w:rFonts w:asciiTheme="majorHAnsi" w:hAnsiTheme="majorHAnsi" w:cs="Helvetica"/>
          <w:i/>
          <w:sz w:val="26"/>
          <w:szCs w:val="26"/>
          <w:lang w:val="en-US"/>
        </w:rPr>
        <w:t> Крайният срок за подаване на документи за регистрация на партии, коалиции от партии и местни коалиции е </w:t>
      </w:r>
      <w:r w:rsidRPr="00584D52">
        <w:rPr>
          <w:rFonts w:asciiTheme="majorHAnsi" w:hAnsiTheme="majorHAnsi" w:cs="Helvetica"/>
          <w:b/>
          <w:bCs/>
          <w:i/>
          <w:sz w:val="26"/>
          <w:szCs w:val="26"/>
          <w:lang w:val="en-US"/>
        </w:rPr>
        <w:t>17:00 ч. на 2 юни 2022 г.</w:t>
      </w:r>
    </w:p>
    <w:p w:rsidR="00584D52" w:rsidRPr="00F70EAE" w:rsidRDefault="00584D52" w:rsidP="00584D52">
      <w:pPr>
        <w:ind w:firstLine="708"/>
        <w:jc w:val="both"/>
        <w:rPr>
          <w:rFonts w:asciiTheme="majorHAnsi" w:hAnsiTheme="majorHAnsi"/>
          <w:i/>
          <w:sz w:val="26"/>
          <w:szCs w:val="26"/>
        </w:rPr>
      </w:pPr>
      <w:r w:rsidRPr="00F70EAE">
        <w:rPr>
          <w:rFonts w:asciiTheme="majorHAnsi" w:hAnsiTheme="majorHAnsi"/>
          <w:i/>
          <w:sz w:val="26"/>
          <w:szCs w:val="26"/>
        </w:rPr>
        <w:t xml:space="preserve">Препис от решението да се изложи на информационното табло на ОИК – Тервел. </w:t>
      </w:r>
    </w:p>
    <w:p w:rsidR="00F81C49" w:rsidRPr="00C03E26" w:rsidRDefault="00F81C49" w:rsidP="00F81C49">
      <w:pPr>
        <w:jc w:val="both"/>
        <w:rPr>
          <w:rFonts w:asciiTheme="majorHAnsi" w:hAnsiTheme="majorHAnsi"/>
        </w:rPr>
      </w:pPr>
    </w:p>
    <w:p w:rsidR="00781521" w:rsidRPr="00C03E26" w:rsidRDefault="00781521" w:rsidP="007815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Гласували 7</w:t>
      </w:r>
      <w:r w:rsidRPr="00C03E26">
        <w:rPr>
          <w:rFonts w:asciiTheme="majorHAnsi" w:hAnsiTheme="majorHAnsi"/>
          <w:b/>
        </w:rPr>
        <w:t xml:space="preserve"> членове на ОИК- Тервел:</w:t>
      </w:r>
    </w:p>
    <w:p w:rsidR="00781521" w:rsidRPr="00C03E26" w:rsidRDefault="00781521" w:rsidP="00781521">
      <w:pPr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„За“ – Невяна Пенчева,</w:t>
      </w:r>
      <w:r>
        <w:rPr>
          <w:rFonts w:asciiTheme="majorHAnsi" w:hAnsiTheme="majorHAnsi"/>
          <w:b/>
        </w:rPr>
        <w:t xml:space="preserve"> Адем Адемов, </w:t>
      </w:r>
      <w:r w:rsidRPr="00C03E26">
        <w:rPr>
          <w:rFonts w:asciiTheme="majorHAnsi" w:hAnsiTheme="majorHAnsi"/>
          <w:b/>
        </w:rPr>
        <w:t>Александър Александров,</w:t>
      </w:r>
      <w:r>
        <w:rPr>
          <w:rFonts w:asciiTheme="majorHAnsi" w:hAnsiTheme="majorHAnsi"/>
          <w:b/>
        </w:rPr>
        <w:t xml:space="preserve"> </w:t>
      </w:r>
      <w:r w:rsidRPr="00C03E26">
        <w:rPr>
          <w:rFonts w:asciiTheme="majorHAnsi" w:hAnsiTheme="majorHAnsi"/>
          <w:b/>
        </w:rPr>
        <w:t>Капка Георгиева,</w:t>
      </w:r>
      <w:r>
        <w:rPr>
          <w:rFonts w:asciiTheme="majorHAnsi" w:hAnsiTheme="majorHAnsi"/>
          <w:b/>
        </w:rPr>
        <w:t xml:space="preserve"> Валентин Петров, Димитър Цонев, Мария Минчева.</w:t>
      </w:r>
    </w:p>
    <w:p w:rsidR="00781521" w:rsidRDefault="00781521" w:rsidP="00781521">
      <w:pPr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>„Против“ – 0</w:t>
      </w:r>
    </w:p>
    <w:p w:rsidR="00F81C49" w:rsidRPr="00C03E26" w:rsidRDefault="00F81C49" w:rsidP="00781521">
      <w:pPr>
        <w:rPr>
          <w:rFonts w:asciiTheme="majorHAnsi" w:hAnsiTheme="majorHAnsi"/>
          <w:b/>
        </w:rPr>
      </w:pPr>
    </w:p>
    <w:p w:rsidR="00F81C49" w:rsidRPr="00C03E26" w:rsidRDefault="00F81C49" w:rsidP="00F81C49">
      <w:pPr>
        <w:rPr>
          <w:rFonts w:asciiTheme="majorHAnsi" w:hAnsiTheme="majorHAnsi"/>
          <w:b/>
        </w:rPr>
      </w:pPr>
    </w:p>
    <w:p w:rsidR="00F81C49" w:rsidRPr="00C03E26" w:rsidRDefault="00F81C49" w:rsidP="00F81C49">
      <w:pPr>
        <w:rPr>
          <w:rFonts w:asciiTheme="majorHAnsi" w:hAnsiTheme="majorHAnsi"/>
          <w:b/>
        </w:rPr>
      </w:pPr>
    </w:p>
    <w:p w:rsidR="00F81C49" w:rsidRDefault="00F81C49" w:rsidP="002A67F2">
      <w:pPr>
        <w:tabs>
          <w:tab w:val="left" w:pos="9072"/>
        </w:tabs>
        <w:jc w:val="both"/>
        <w:rPr>
          <w:rFonts w:asciiTheme="majorHAnsi" w:hAnsiTheme="majorHAnsi"/>
          <w:b/>
        </w:rPr>
      </w:pPr>
    </w:p>
    <w:p w:rsidR="00F81C49" w:rsidRDefault="00F81C49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</w:p>
    <w:p w:rsidR="00C03E26" w:rsidRPr="00C03E26" w:rsidRDefault="00C03E26" w:rsidP="00C03E26">
      <w:pPr>
        <w:tabs>
          <w:tab w:val="left" w:pos="9072"/>
        </w:tabs>
        <w:ind w:firstLine="540"/>
        <w:jc w:val="both"/>
        <w:rPr>
          <w:rFonts w:asciiTheme="majorHAnsi" w:hAnsiTheme="majorHAnsi"/>
          <w:b/>
        </w:rPr>
      </w:pPr>
      <w:r w:rsidRPr="00C03E26">
        <w:rPr>
          <w:rFonts w:asciiTheme="majorHAnsi" w:hAnsiTheme="majorHAnsi"/>
          <w:b/>
        </w:rPr>
        <w:t xml:space="preserve">Поради изчерпване на дневния ред заседанието на ОИК-Тервел бе закрито в </w:t>
      </w:r>
      <w:r w:rsidR="00087A2F">
        <w:rPr>
          <w:rFonts w:asciiTheme="majorHAnsi" w:hAnsiTheme="majorHAnsi"/>
          <w:b/>
        </w:rPr>
        <w:t>14</w:t>
      </w:r>
      <w:r w:rsidRPr="00C03E26">
        <w:rPr>
          <w:rFonts w:asciiTheme="majorHAnsi" w:hAnsiTheme="majorHAnsi"/>
          <w:b/>
        </w:rPr>
        <w:t>:</w:t>
      </w:r>
      <w:r w:rsidR="00087A2F">
        <w:rPr>
          <w:rFonts w:asciiTheme="majorHAnsi" w:hAnsiTheme="majorHAnsi"/>
          <w:b/>
        </w:rPr>
        <w:t>30</w:t>
      </w:r>
      <w:r w:rsidRPr="00C03E26">
        <w:rPr>
          <w:rFonts w:asciiTheme="majorHAnsi" w:hAnsiTheme="majorHAnsi"/>
          <w:b/>
        </w:rPr>
        <w:t xml:space="preserve"> часа.</w:t>
      </w:r>
    </w:p>
    <w:p w:rsidR="00E04DFE" w:rsidRPr="00C03E26" w:rsidRDefault="00E04DFE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tabs>
          <w:tab w:val="left" w:pos="9072"/>
        </w:tabs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Председател: ………………………………………….</w:t>
      </w:r>
    </w:p>
    <w:p w:rsidR="00C03E26" w:rsidRPr="00C03E26" w:rsidRDefault="00C03E26" w:rsidP="00C03E26">
      <w:pPr>
        <w:ind w:left="708" w:firstLine="708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(Невяна Димитрова Пенчева)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</w:p>
    <w:p w:rsidR="00C03E26" w:rsidRPr="00C03E26" w:rsidRDefault="00C03E26" w:rsidP="00C03E26">
      <w:pPr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Секретар: ……………………………………………..</w:t>
      </w:r>
    </w:p>
    <w:p w:rsidR="00C03E26" w:rsidRPr="00C03E26" w:rsidRDefault="00C03E26" w:rsidP="00C03E26">
      <w:pPr>
        <w:ind w:left="708" w:firstLine="708"/>
        <w:jc w:val="both"/>
        <w:rPr>
          <w:rFonts w:asciiTheme="majorHAnsi" w:hAnsiTheme="majorHAnsi"/>
        </w:rPr>
      </w:pPr>
      <w:r w:rsidRPr="00C03E26">
        <w:rPr>
          <w:rFonts w:asciiTheme="majorHAnsi" w:hAnsiTheme="majorHAnsi"/>
        </w:rPr>
        <w:t>(Капка Христова Георгиева)</w:t>
      </w:r>
    </w:p>
    <w:p w:rsidR="00052B6C" w:rsidRPr="009A2ED6" w:rsidRDefault="007732E9" w:rsidP="0065255B">
      <w:pPr>
        <w:spacing w:after="160" w:line="259" w:lineRule="auto"/>
        <w:jc w:val="both"/>
        <w:rPr>
          <w:rFonts w:asciiTheme="majorHAnsi" w:hAnsiTheme="majorHAnsi"/>
        </w:rPr>
      </w:pPr>
      <w:r>
        <w:rPr>
          <w:rFonts w:ascii="Palatino Linotype" w:eastAsia="Palatino Linotype" w:hAnsi="Palatino Linotype" w:cs="Arial"/>
        </w:rPr>
        <w:t xml:space="preserve">  </w:t>
      </w:r>
    </w:p>
    <w:sectPr w:rsidR="00052B6C" w:rsidRPr="009A2ED6" w:rsidSect="00233897">
      <w:footerReference w:type="default" r:id="rId8"/>
      <w:pgSz w:w="11906" w:h="16838"/>
      <w:pgMar w:top="709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E0" w:rsidRDefault="00805DE0" w:rsidP="00326122">
      <w:r>
        <w:separator/>
      </w:r>
    </w:p>
  </w:endnote>
  <w:endnote w:type="continuationSeparator" w:id="0">
    <w:p w:rsidR="00805DE0" w:rsidRDefault="00805DE0" w:rsidP="003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819053"/>
      <w:docPartObj>
        <w:docPartGallery w:val="Page Numbers (Bottom of Page)"/>
        <w:docPartUnique/>
      </w:docPartObj>
    </w:sdtPr>
    <w:sdtEndPr/>
    <w:sdtContent>
      <w:p w:rsidR="007732E9" w:rsidRDefault="007732E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2F">
          <w:rPr>
            <w:noProof/>
          </w:rPr>
          <w:t>1</w:t>
        </w:r>
        <w:r>
          <w:fldChar w:fldCharType="end"/>
        </w:r>
      </w:p>
    </w:sdtContent>
  </w:sdt>
  <w:p w:rsidR="007732E9" w:rsidRDefault="007732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E0" w:rsidRDefault="00805DE0" w:rsidP="00326122">
      <w:r>
        <w:separator/>
      </w:r>
    </w:p>
  </w:footnote>
  <w:footnote w:type="continuationSeparator" w:id="0">
    <w:p w:rsidR="00805DE0" w:rsidRDefault="00805DE0" w:rsidP="003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5AB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716A8"/>
    <w:multiLevelType w:val="hybridMultilevel"/>
    <w:tmpl w:val="0BF05D24"/>
    <w:lvl w:ilvl="0" w:tplc="C054F6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D1F94"/>
    <w:multiLevelType w:val="multilevel"/>
    <w:tmpl w:val="4102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5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D72DB"/>
    <w:multiLevelType w:val="multilevel"/>
    <w:tmpl w:val="36327D1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2A1E0EB9"/>
    <w:multiLevelType w:val="multilevel"/>
    <w:tmpl w:val="E3BE6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C2B05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736C4"/>
    <w:multiLevelType w:val="multilevel"/>
    <w:tmpl w:val="856E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2638A"/>
    <w:multiLevelType w:val="multilevel"/>
    <w:tmpl w:val="F4D893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104A4"/>
    <w:multiLevelType w:val="multilevel"/>
    <w:tmpl w:val="7168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906329"/>
    <w:multiLevelType w:val="multilevel"/>
    <w:tmpl w:val="DB24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048C4"/>
    <w:multiLevelType w:val="multilevel"/>
    <w:tmpl w:val="7134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65D09"/>
    <w:multiLevelType w:val="multilevel"/>
    <w:tmpl w:val="C54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06D99"/>
    <w:multiLevelType w:val="multilevel"/>
    <w:tmpl w:val="BDAC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C7B26"/>
    <w:multiLevelType w:val="multilevel"/>
    <w:tmpl w:val="517C9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33C60"/>
    <w:multiLevelType w:val="multilevel"/>
    <w:tmpl w:val="E61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46F3C"/>
    <w:multiLevelType w:val="hybridMultilevel"/>
    <w:tmpl w:val="61206CF2"/>
    <w:lvl w:ilvl="0" w:tplc="02FCE5D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9"/>
  </w:num>
  <w:num w:numId="3">
    <w:abstractNumId w:val="30"/>
  </w:num>
  <w:num w:numId="4">
    <w:abstractNumId w:val="4"/>
  </w:num>
  <w:num w:numId="5">
    <w:abstractNumId w:val="34"/>
  </w:num>
  <w:num w:numId="6">
    <w:abstractNumId w:val="5"/>
  </w:num>
  <w:num w:numId="7">
    <w:abstractNumId w:val="15"/>
  </w:num>
  <w:num w:numId="8">
    <w:abstractNumId w:val="8"/>
  </w:num>
  <w:num w:numId="9">
    <w:abstractNumId w:val="31"/>
  </w:num>
  <w:num w:numId="10">
    <w:abstractNumId w:val="10"/>
  </w:num>
  <w:num w:numId="11">
    <w:abstractNumId w:val="11"/>
  </w:num>
  <w:num w:numId="12">
    <w:abstractNumId w:val="33"/>
  </w:num>
  <w:num w:numId="13">
    <w:abstractNumId w:val="25"/>
  </w:num>
  <w:num w:numId="14">
    <w:abstractNumId w:val="12"/>
  </w:num>
  <w:num w:numId="15">
    <w:abstractNumId w:val="17"/>
  </w:num>
  <w:num w:numId="16">
    <w:abstractNumId w:val="23"/>
  </w:num>
  <w:num w:numId="17">
    <w:abstractNumId w:val="24"/>
  </w:num>
  <w:num w:numId="18">
    <w:abstractNumId w:val="3"/>
  </w:num>
  <w:num w:numId="19">
    <w:abstractNumId w:val="20"/>
  </w:num>
  <w:num w:numId="20">
    <w:abstractNumId w:val="1"/>
  </w:num>
  <w:num w:numId="21">
    <w:abstractNumId w:val="26"/>
  </w:num>
  <w:num w:numId="22">
    <w:abstractNumId w:val="14"/>
  </w:num>
  <w:num w:numId="23">
    <w:abstractNumId w:val="9"/>
  </w:num>
  <w:num w:numId="24">
    <w:abstractNumId w:val="0"/>
  </w:num>
  <w:num w:numId="25">
    <w:abstractNumId w:val="6"/>
  </w:num>
  <w:num w:numId="26">
    <w:abstractNumId w:val="27"/>
  </w:num>
  <w:num w:numId="27">
    <w:abstractNumId w:val="28"/>
  </w:num>
  <w:num w:numId="28">
    <w:abstractNumId w:val="32"/>
  </w:num>
  <w:num w:numId="29">
    <w:abstractNumId w:val="21"/>
  </w:num>
  <w:num w:numId="30">
    <w:abstractNumId w:val="13"/>
  </w:num>
  <w:num w:numId="31">
    <w:abstractNumId w:val="18"/>
  </w:num>
  <w:num w:numId="32">
    <w:abstractNumId w:val="2"/>
  </w:num>
  <w:num w:numId="33">
    <w:abstractNumId w:val="7"/>
  </w:num>
  <w:num w:numId="34">
    <w:abstractNumId w:val="2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64"/>
    <w:rsid w:val="00026E2C"/>
    <w:rsid w:val="000277A2"/>
    <w:rsid w:val="000305BD"/>
    <w:rsid w:val="00052B6C"/>
    <w:rsid w:val="000600B2"/>
    <w:rsid w:val="00063E59"/>
    <w:rsid w:val="000700C8"/>
    <w:rsid w:val="00087A2F"/>
    <w:rsid w:val="00091561"/>
    <w:rsid w:val="0009458B"/>
    <w:rsid w:val="00095D9E"/>
    <w:rsid w:val="000A6C03"/>
    <w:rsid w:val="000A754B"/>
    <w:rsid w:val="000B4FF0"/>
    <w:rsid w:val="000E3F27"/>
    <w:rsid w:val="000E63FD"/>
    <w:rsid w:val="000F59B0"/>
    <w:rsid w:val="001238A7"/>
    <w:rsid w:val="00127A71"/>
    <w:rsid w:val="00131246"/>
    <w:rsid w:val="00152D78"/>
    <w:rsid w:val="00155943"/>
    <w:rsid w:val="00166C5C"/>
    <w:rsid w:val="00195F0F"/>
    <w:rsid w:val="001B5ABA"/>
    <w:rsid w:val="001D5141"/>
    <w:rsid w:val="001F7859"/>
    <w:rsid w:val="002103D4"/>
    <w:rsid w:val="00225A25"/>
    <w:rsid w:val="0022774C"/>
    <w:rsid w:val="00233897"/>
    <w:rsid w:val="00233A25"/>
    <w:rsid w:val="002472C4"/>
    <w:rsid w:val="00257CE9"/>
    <w:rsid w:val="00263B2D"/>
    <w:rsid w:val="00287560"/>
    <w:rsid w:val="00293B66"/>
    <w:rsid w:val="00295D59"/>
    <w:rsid w:val="002A67F2"/>
    <w:rsid w:val="002C29F9"/>
    <w:rsid w:val="002D7952"/>
    <w:rsid w:val="002E364A"/>
    <w:rsid w:val="0030062E"/>
    <w:rsid w:val="00326122"/>
    <w:rsid w:val="003326AC"/>
    <w:rsid w:val="003418FF"/>
    <w:rsid w:val="00372F24"/>
    <w:rsid w:val="00385414"/>
    <w:rsid w:val="003C390D"/>
    <w:rsid w:val="003D0297"/>
    <w:rsid w:val="003D3CF8"/>
    <w:rsid w:val="003E2217"/>
    <w:rsid w:val="003F3CFA"/>
    <w:rsid w:val="004051C7"/>
    <w:rsid w:val="004057B9"/>
    <w:rsid w:val="00413275"/>
    <w:rsid w:val="004161AF"/>
    <w:rsid w:val="004305B7"/>
    <w:rsid w:val="0045754D"/>
    <w:rsid w:val="004651D3"/>
    <w:rsid w:val="0048222C"/>
    <w:rsid w:val="004951E5"/>
    <w:rsid w:val="004C041F"/>
    <w:rsid w:val="004D230F"/>
    <w:rsid w:val="004F40F1"/>
    <w:rsid w:val="00503D1B"/>
    <w:rsid w:val="005049EC"/>
    <w:rsid w:val="005161D4"/>
    <w:rsid w:val="005334A8"/>
    <w:rsid w:val="005740A7"/>
    <w:rsid w:val="00577ACD"/>
    <w:rsid w:val="00582160"/>
    <w:rsid w:val="00584D52"/>
    <w:rsid w:val="0059637B"/>
    <w:rsid w:val="005A4930"/>
    <w:rsid w:val="005C5A73"/>
    <w:rsid w:val="005C6E39"/>
    <w:rsid w:val="005D5952"/>
    <w:rsid w:val="00607876"/>
    <w:rsid w:val="00616BAA"/>
    <w:rsid w:val="006224A4"/>
    <w:rsid w:val="00641B1C"/>
    <w:rsid w:val="0065255B"/>
    <w:rsid w:val="00654F8E"/>
    <w:rsid w:val="00664566"/>
    <w:rsid w:val="006675D3"/>
    <w:rsid w:val="00672675"/>
    <w:rsid w:val="0068267E"/>
    <w:rsid w:val="00691269"/>
    <w:rsid w:val="00691E29"/>
    <w:rsid w:val="006A06FC"/>
    <w:rsid w:val="006B6ABC"/>
    <w:rsid w:val="006B7722"/>
    <w:rsid w:val="006C01A1"/>
    <w:rsid w:val="006D4CB0"/>
    <w:rsid w:val="006E05FD"/>
    <w:rsid w:val="006E3D83"/>
    <w:rsid w:val="006E4627"/>
    <w:rsid w:val="006E5081"/>
    <w:rsid w:val="006E5C3C"/>
    <w:rsid w:val="006E6ACF"/>
    <w:rsid w:val="006F5529"/>
    <w:rsid w:val="006F6603"/>
    <w:rsid w:val="006F6C8E"/>
    <w:rsid w:val="00701F40"/>
    <w:rsid w:val="00710B4A"/>
    <w:rsid w:val="0071327B"/>
    <w:rsid w:val="00723643"/>
    <w:rsid w:val="0072437D"/>
    <w:rsid w:val="00734804"/>
    <w:rsid w:val="0073778E"/>
    <w:rsid w:val="0074723B"/>
    <w:rsid w:val="00770C88"/>
    <w:rsid w:val="007732E9"/>
    <w:rsid w:val="00773BFD"/>
    <w:rsid w:val="00781521"/>
    <w:rsid w:val="0078186C"/>
    <w:rsid w:val="007847BB"/>
    <w:rsid w:val="00791667"/>
    <w:rsid w:val="007B68DE"/>
    <w:rsid w:val="007C1FCA"/>
    <w:rsid w:val="00802798"/>
    <w:rsid w:val="00805DE0"/>
    <w:rsid w:val="00814494"/>
    <w:rsid w:val="008267FF"/>
    <w:rsid w:val="0083282C"/>
    <w:rsid w:val="008352B5"/>
    <w:rsid w:val="0084645D"/>
    <w:rsid w:val="00863256"/>
    <w:rsid w:val="00863F4F"/>
    <w:rsid w:val="0087235E"/>
    <w:rsid w:val="008829E3"/>
    <w:rsid w:val="00883601"/>
    <w:rsid w:val="00884DD7"/>
    <w:rsid w:val="008B10FF"/>
    <w:rsid w:val="008B39C9"/>
    <w:rsid w:val="008B5BD5"/>
    <w:rsid w:val="008D0529"/>
    <w:rsid w:val="00915410"/>
    <w:rsid w:val="00956659"/>
    <w:rsid w:val="0095760C"/>
    <w:rsid w:val="00973B32"/>
    <w:rsid w:val="0097477E"/>
    <w:rsid w:val="00977729"/>
    <w:rsid w:val="00983486"/>
    <w:rsid w:val="009915E2"/>
    <w:rsid w:val="00995799"/>
    <w:rsid w:val="009A2ED6"/>
    <w:rsid w:val="009A31CE"/>
    <w:rsid w:val="009A5A79"/>
    <w:rsid w:val="009B74D2"/>
    <w:rsid w:val="00A00155"/>
    <w:rsid w:val="00A00B30"/>
    <w:rsid w:val="00A06FB5"/>
    <w:rsid w:val="00A12BDC"/>
    <w:rsid w:val="00A14DA2"/>
    <w:rsid w:val="00A245F2"/>
    <w:rsid w:val="00A2481E"/>
    <w:rsid w:val="00A265C3"/>
    <w:rsid w:val="00A27885"/>
    <w:rsid w:val="00A30C68"/>
    <w:rsid w:val="00A44801"/>
    <w:rsid w:val="00A6788D"/>
    <w:rsid w:val="00A73601"/>
    <w:rsid w:val="00A74362"/>
    <w:rsid w:val="00A74663"/>
    <w:rsid w:val="00A758C6"/>
    <w:rsid w:val="00A91FF9"/>
    <w:rsid w:val="00A97CBC"/>
    <w:rsid w:val="00AC498D"/>
    <w:rsid w:val="00AD3873"/>
    <w:rsid w:val="00AE2730"/>
    <w:rsid w:val="00AF175B"/>
    <w:rsid w:val="00AF2CAD"/>
    <w:rsid w:val="00AF2FA0"/>
    <w:rsid w:val="00AF3302"/>
    <w:rsid w:val="00AF76EF"/>
    <w:rsid w:val="00B01C26"/>
    <w:rsid w:val="00B065C4"/>
    <w:rsid w:val="00B20549"/>
    <w:rsid w:val="00B22ADA"/>
    <w:rsid w:val="00B2677C"/>
    <w:rsid w:val="00B44C07"/>
    <w:rsid w:val="00B71C4D"/>
    <w:rsid w:val="00B775FE"/>
    <w:rsid w:val="00B84B02"/>
    <w:rsid w:val="00B85554"/>
    <w:rsid w:val="00B906AE"/>
    <w:rsid w:val="00B94728"/>
    <w:rsid w:val="00BB7E65"/>
    <w:rsid w:val="00BC3CC8"/>
    <w:rsid w:val="00BC4D39"/>
    <w:rsid w:val="00BF2FFA"/>
    <w:rsid w:val="00BF400B"/>
    <w:rsid w:val="00BF6526"/>
    <w:rsid w:val="00C03E26"/>
    <w:rsid w:val="00C07180"/>
    <w:rsid w:val="00C1419B"/>
    <w:rsid w:val="00C3043A"/>
    <w:rsid w:val="00C42DB8"/>
    <w:rsid w:val="00C42E1C"/>
    <w:rsid w:val="00C47F7B"/>
    <w:rsid w:val="00C77230"/>
    <w:rsid w:val="00CA6A27"/>
    <w:rsid w:val="00CC599E"/>
    <w:rsid w:val="00CD4FB5"/>
    <w:rsid w:val="00CE28EC"/>
    <w:rsid w:val="00D0032E"/>
    <w:rsid w:val="00D10B81"/>
    <w:rsid w:val="00D176D0"/>
    <w:rsid w:val="00D24E64"/>
    <w:rsid w:val="00D33EC9"/>
    <w:rsid w:val="00D372E5"/>
    <w:rsid w:val="00D55F93"/>
    <w:rsid w:val="00D87234"/>
    <w:rsid w:val="00D9428C"/>
    <w:rsid w:val="00DB3C4B"/>
    <w:rsid w:val="00DB78B7"/>
    <w:rsid w:val="00DC0DD3"/>
    <w:rsid w:val="00E04DFE"/>
    <w:rsid w:val="00E10AA9"/>
    <w:rsid w:val="00E14A30"/>
    <w:rsid w:val="00E2311E"/>
    <w:rsid w:val="00E25B6B"/>
    <w:rsid w:val="00E3627A"/>
    <w:rsid w:val="00E37DC7"/>
    <w:rsid w:val="00E47076"/>
    <w:rsid w:val="00E51BDC"/>
    <w:rsid w:val="00E51D15"/>
    <w:rsid w:val="00E52035"/>
    <w:rsid w:val="00E65549"/>
    <w:rsid w:val="00E72437"/>
    <w:rsid w:val="00E93CE2"/>
    <w:rsid w:val="00EB6C42"/>
    <w:rsid w:val="00EC59D4"/>
    <w:rsid w:val="00EE01C9"/>
    <w:rsid w:val="00EE2518"/>
    <w:rsid w:val="00F11235"/>
    <w:rsid w:val="00F143C0"/>
    <w:rsid w:val="00F34EF4"/>
    <w:rsid w:val="00F465B6"/>
    <w:rsid w:val="00F55E2B"/>
    <w:rsid w:val="00F6475C"/>
    <w:rsid w:val="00F6732F"/>
    <w:rsid w:val="00F70EAE"/>
    <w:rsid w:val="00F74671"/>
    <w:rsid w:val="00F80EE4"/>
    <w:rsid w:val="00F81C49"/>
    <w:rsid w:val="00FC5DD1"/>
    <w:rsid w:val="00FD0C12"/>
    <w:rsid w:val="00FD6392"/>
    <w:rsid w:val="00FE409B"/>
    <w:rsid w:val="00FE690F"/>
    <w:rsid w:val="00FE77BB"/>
    <w:rsid w:val="00FF48E2"/>
    <w:rsid w:val="00FF5718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1B85"/>
  <w15:docId w15:val="{C0FEAD5E-1087-4DEB-BD24-63F1E1F3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a"/>
    <w:rsid w:val="00773BF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6E5C3C"/>
    <w:pPr>
      <w:spacing w:after="150"/>
    </w:pPr>
  </w:style>
  <w:style w:type="character" w:customStyle="1" w:styleId="a5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5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a6">
    <w:name w:val="Strong"/>
    <w:basedOn w:val="a0"/>
    <w:uiPriority w:val="22"/>
    <w:qFormat/>
    <w:rsid w:val="00977729"/>
    <w:rPr>
      <w:b/>
      <w:bCs/>
    </w:rPr>
  </w:style>
  <w:style w:type="character" w:styleId="a7">
    <w:name w:val="Emphasis"/>
    <w:basedOn w:val="a0"/>
    <w:uiPriority w:val="20"/>
    <w:qFormat/>
    <w:rsid w:val="0060787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5C5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footer"/>
    <w:basedOn w:val="a"/>
    <w:link w:val="ae"/>
    <w:uiPriority w:val="99"/>
    <w:unhideWhenUsed/>
    <w:rsid w:val="00326122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261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Body Text"/>
    <w:basedOn w:val="a"/>
    <w:link w:val="af0"/>
    <w:rsid w:val="00616BAA"/>
    <w:pPr>
      <w:spacing w:before="240"/>
    </w:pPr>
    <w:rPr>
      <w:szCs w:val="20"/>
    </w:rPr>
  </w:style>
  <w:style w:type="character" w:customStyle="1" w:styleId="af0">
    <w:name w:val="Основен текст Знак"/>
    <w:basedOn w:val="a0"/>
    <w:link w:val="af"/>
    <w:rsid w:val="00616BAA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616BA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A641-6F78-4D99-ADDC-0D8B3C8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Secretar</cp:lastModifiedBy>
  <cp:revision>28</cp:revision>
  <cp:lastPrinted>2022-05-27T11:20:00Z</cp:lastPrinted>
  <dcterms:created xsi:type="dcterms:W3CDTF">2019-10-29T12:58:00Z</dcterms:created>
  <dcterms:modified xsi:type="dcterms:W3CDTF">2022-06-01T15:34:00Z</dcterms:modified>
</cp:coreProperties>
</file>