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C03E26" w:rsidRDefault="00052B6C" w:rsidP="00052B6C">
      <w:pPr>
        <w:ind w:left="975" w:right="975"/>
        <w:jc w:val="center"/>
        <w:rPr>
          <w:rFonts w:asciiTheme="majorHAnsi" w:hAnsiTheme="majorHAnsi"/>
        </w:rPr>
      </w:pPr>
      <w:r w:rsidRPr="00C03E26">
        <w:rPr>
          <w:rFonts w:asciiTheme="majorHAnsi" w:hAnsiTheme="majorHAnsi"/>
        </w:rPr>
        <w:t>Общинска избирателна комисия Тервел</w:t>
      </w:r>
    </w:p>
    <w:p w:rsidR="00F34EF4" w:rsidRPr="00CC2F46" w:rsidRDefault="00900061" w:rsidP="00CC2F46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5" style="width:362.9pt;height:0" o:hrpct="800" o:hralign="center" o:hrstd="t" o:hrnoshade="t" o:hr="t" fillcolor="black" stroked="f"/>
        </w:pict>
      </w:r>
    </w:p>
    <w:p w:rsidR="00D24E64" w:rsidRPr="00C03E26" w:rsidRDefault="00D24E64" w:rsidP="00E93CE2">
      <w:pPr>
        <w:jc w:val="center"/>
        <w:rPr>
          <w:rFonts w:asciiTheme="majorHAnsi" w:hAnsiTheme="majorHAnsi"/>
          <w:b/>
          <w:lang w:val="en-US"/>
        </w:rPr>
      </w:pPr>
      <w:r w:rsidRPr="00C03E26">
        <w:rPr>
          <w:rFonts w:asciiTheme="majorHAnsi" w:hAnsiTheme="majorHAnsi"/>
          <w:b/>
        </w:rPr>
        <w:t xml:space="preserve">ПРОТОКОЛ № </w:t>
      </w:r>
      <w:r w:rsidR="007A64AD">
        <w:rPr>
          <w:rFonts w:asciiTheme="majorHAnsi" w:hAnsiTheme="majorHAnsi"/>
          <w:b/>
        </w:rPr>
        <w:t>49</w:t>
      </w:r>
    </w:p>
    <w:p w:rsidR="000A6C03" w:rsidRPr="00C03E26" w:rsidRDefault="000A6C03" w:rsidP="00E93CE2">
      <w:pPr>
        <w:jc w:val="center"/>
        <w:rPr>
          <w:rFonts w:asciiTheme="majorHAnsi" w:hAnsiTheme="majorHAnsi"/>
          <w:b/>
        </w:rPr>
      </w:pPr>
    </w:p>
    <w:p w:rsidR="00D24E64" w:rsidRPr="007A64AD" w:rsidRDefault="00D24E64" w:rsidP="00E2311E">
      <w:pPr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  <w:b/>
        </w:rPr>
        <w:tab/>
      </w:r>
      <w:r w:rsidR="00E2311E" w:rsidRPr="007A64AD">
        <w:rPr>
          <w:rFonts w:asciiTheme="majorHAnsi" w:hAnsiTheme="majorHAnsi"/>
        </w:rPr>
        <w:t xml:space="preserve">Днес, </w:t>
      </w:r>
      <w:r w:rsidR="007A64AD" w:rsidRPr="007A64AD">
        <w:rPr>
          <w:rFonts w:asciiTheme="majorHAnsi" w:hAnsiTheme="majorHAnsi"/>
          <w:lang w:val="en-US"/>
        </w:rPr>
        <w:t>05</w:t>
      </w:r>
      <w:r w:rsidR="004734C9" w:rsidRPr="007A64AD">
        <w:rPr>
          <w:rFonts w:asciiTheme="majorHAnsi" w:hAnsiTheme="majorHAnsi"/>
        </w:rPr>
        <w:t>.06</w:t>
      </w:r>
      <w:r w:rsidR="00B85554" w:rsidRPr="007A64AD">
        <w:rPr>
          <w:rFonts w:asciiTheme="majorHAnsi" w:hAnsiTheme="majorHAnsi"/>
        </w:rPr>
        <w:t>.2022</w:t>
      </w:r>
      <w:r w:rsidR="007732E9" w:rsidRPr="007A64AD">
        <w:rPr>
          <w:rFonts w:asciiTheme="majorHAnsi" w:hAnsiTheme="majorHAnsi"/>
        </w:rPr>
        <w:t xml:space="preserve"> </w:t>
      </w:r>
      <w:r w:rsidR="00E2311E" w:rsidRPr="007A64AD">
        <w:rPr>
          <w:rFonts w:asciiTheme="majorHAnsi" w:hAnsiTheme="majorHAnsi"/>
        </w:rPr>
        <w:t>г. в гр.</w:t>
      </w:r>
      <w:r w:rsidR="00973B32" w:rsidRPr="007A64AD">
        <w:rPr>
          <w:rFonts w:asciiTheme="majorHAnsi" w:hAnsiTheme="majorHAnsi"/>
        </w:rPr>
        <w:t xml:space="preserve"> </w:t>
      </w:r>
      <w:r w:rsidR="00E2311E" w:rsidRPr="007A64AD">
        <w:rPr>
          <w:rFonts w:asciiTheme="majorHAnsi" w:hAnsiTheme="majorHAnsi"/>
        </w:rPr>
        <w:t>Тервел се проведе заседание на О</w:t>
      </w:r>
      <w:r w:rsidRPr="007A64AD">
        <w:rPr>
          <w:rFonts w:asciiTheme="majorHAnsi" w:hAnsiTheme="majorHAnsi"/>
        </w:rPr>
        <w:t>бщинска избирателна комисия-Тервел.</w:t>
      </w:r>
      <w:r w:rsidR="00973B32" w:rsidRPr="007A64AD">
        <w:rPr>
          <w:rFonts w:asciiTheme="majorHAnsi" w:hAnsiTheme="majorHAnsi"/>
        </w:rPr>
        <w:t xml:space="preserve"> </w:t>
      </w:r>
      <w:r w:rsidRPr="007A64AD">
        <w:rPr>
          <w:rFonts w:asciiTheme="majorHAnsi" w:hAnsiTheme="majorHAnsi"/>
        </w:rPr>
        <w:t>На заседанието присъства</w:t>
      </w:r>
      <w:r w:rsidR="00E2311E" w:rsidRPr="007A64AD">
        <w:rPr>
          <w:rFonts w:asciiTheme="majorHAnsi" w:hAnsiTheme="majorHAnsi"/>
        </w:rPr>
        <w:t>ха</w:t>
      </w:r>
      <w:r w:rsidRPr="007A64AD">
        <w:rPr>
          <w:rFonts w:asciiTheme="majorHAnsi" w:hAnsiTheme="majorHAnsi"/>
        </w:rPr>
        <w:t>:</w:t>
      </w:r>
    </w:p>
    <w:p w:rsidR="00D87234" w:rsidRPr="007A64AD" w:rsidRDefault="00D87234" w:rsidP="00E2311E">
      <w:pPr>
        <w:jc w:val="both"/>
        <w:rPr>
          <w:rFonts w:asciiTheme="majorHAnsi" w:hAnsiTheme="majorHAnsi"/>
        </w:rPr>
      </w:pPr>
    </w:p>
    <w:p w:rsidR="000700C8" w:rsidRPr="007A64AD" w:rsidRDefault="000700C8" w:rsidP="000700C8">
      <w:pPr>
        <w:rPr>
          <w:rFonts w:asciiTheme="majorHAnsi" w:hAnsiTheme="majorHAnsi"/>
          <w:highlight w:val="yellow"/>
        </w:rPr>
      </w:pPr>
      <w:r w:rsidRPr="007A64AD">
        <w:rPr>
          <w:rFonts w:asciiTheme="majorHAnsi" w:hAnsiTheme="majorHAnsi"/>
          <w:b/>
        </w:rPr>
        <w:t>Председател:</w:t>
      </w:r>
      <w:r w:rsidRPr="007A64AD">
        <w:rPr>
          <w:rFonts w:asciiTheme="majorHAnsi" w:hAnsiTheme="majorHAnsi"/>
          <w:b/>
        </w:rPr>
        <w:tab/>
      </w:r>
      <w:r w:rsidR="00195F0F" w:rsidRPr="007A64AD">
        <w:rPr>
          <w:rFonts w:asciiTheme="majorHAnsi" w:hAnsiTheme="majorHAnsi"/>
          <w:b/>
        </w:rPr>
        <w:t xml:space="preserve"> </w:t>
      </w:r>
      <w:r w:rsidRPr="00CC2F46">
        <w:rPr>
          <w:rFonts w:asciiTheme="majorHAnsi" w:hAnsiTheme="majorHAnsi"/>
        </w:rPr>
        <w:t>Невяна Димитрова Пенчева</w:t>
      </w:r>
    </w:p>
    <w:p w:rsidR="00195F0F" w:rsidRPr="00CC2F46" w:rsidRDefault="00195F0F" w:rsidP="00D24E64">
      <w:pPr>
        <w:rPr>
          <w:rFonts w:asciiTheme="majorHAnsi" w:hAnsiTheme="majorHAnsi"/>
        </w:rPr>
      </w:pPr>
      <w:r w:rsidRPr="00CC2F46">
        <w:rPr>
          <w:rFonts w:asciiTheme="majorHAnsi" w:hAnsiTheme="majorHAnsi"/>
          <w:b/>
        </w:rPr>
        <w:t xml:space="preserve">Зам. Председател: </w:t>
      </w:r>
      <w:r w:rsidRPr="00CC2F46">
        <w:rPr>
          <w:rFonts w:asciiTheme="majorHAnsi" w:hAnsiTheme="majorHAnsi"/>
        </w:rPr>
        <w:t>Александър Стоянов Александров</w:t>
      </w:r>
    </w:p>
    <w:p w:rsidR="00775A12" w:rsidRPr="00CC2F46" w:rsidRDefault="00775A12" w:rsidP="00D24E64">
      <w:pPr>
        <w:rPr>
          <w:rFonts w:asciiTheme="majorHAnsi" w:hAnsiTheme="majorHAnsi"/>
          <w:lang w:val="en-US"/>
        </w:rPr>
      </w:pPr>
      <w:r w:rsidRPr="00CC2F46">
        <w:rPr>
          <w:rFonts w:asciiTheme="majorHAnsi" w:hAnsiTheme="majorHAnsi"/>
          <w:b/>
        </w:rPr>
        <w:t xml:space="preserve">Зам. Председател: </w:t>
      </w:r>
      <w:r w:rsidRPr="00CC2F46">
        <w:rPr>
          <w:rFonts w:asciiTheme="majorHAnsi" w:hAnsiTheme="majorHAnsi"/>
        </w:rPr>
        <w:t>Адем Мустафов Адемов</w:t>
      </w:r>
    </w:p>
    <w:p w:rsidR="00195F0F" w:rsidRPr="00CC2F46" w:rsidRDefault="00D24E64" w:rsidP="00D24E64">
      <w:pPr>
        <w:rPr>
          <w:rFonts w:asciiTheme="majorHAnsi" w:hAnsiTheme="majorHAnsi"/>
        </w:rPr>
      </w:pPr>
      <w:r w:rsidRPr="00CC2F46">
        <w:rPr>
          <w:rFonts w:asciiTheme="majorHAnsi" w:hAnsiTheme="majorHAnsi"/>
          <w:b/>
        </w:rPr>
        <w:t>Секретар:</w:t>
      </w:r>
      <w:r w:rsidRPr="00CC2F46">
        <w:rPr>
          <w:rFonts w:asciiTheme="majorHAnsi" w:hAnsiTheme="majorHAnsi"/>
        </w:rPr>
        <w:tab/>
      </w:r>
      <w:r w:rsidRPr="00CC2F46">
        <w:rPr>
          <w:rFonts w:asciiTheme="majorHAnsi" w:hAnsiTheme="majorHAnsi"/>
        </w:rPr>
        <w:tab/>
        <w:t xml:space="preserve">Капка </w:t>
      </w:r>
      <w:r w:rsidR="00E2311E" w:rsidRPr="00CC2F46">
        <w:rPr>
          <w:rFonts w:asciiTheme="majorHAnsi" w:hAnsiTheme="majorHAnsi"/>
        </w:rPr>
        <w:t xml:space="preserve">Христова </w:t>
      </w:r>
      <w:r w:rsidRPr="00CC2F46">
        <w:rPr>
          <w:rFonts w:asciiTheme="majorHAnsi" w:hAnsiTheme="majorHAnsi"/>
        </w:rPr>
        <w:t>Георгиева</w:t>
      </w:r>
    </w:p>
    <w:p w:rsidR="00195F0F" w:rsidRPr="00CC2F46" w:rsidRDefault="00D24E64" w:rsidP="00D24E64">
      <w:pPr>
        <w:rPr>
          <w:rFonts w:asciiTheme="majorHAnsi" w:hAnsiTheme="majorHAnsi"/>
        </w:rPr>
      </w:pPr>
      <w:r w:rsidRPr="00CC2F46">
        <w:rPr>
          <w:rFonts w:asciiTheme="majorHAnsi" w:hAnsiTheme="majorHAnsi"/>
        </w:rPr>
        <w:t xml:space="preserve">Членове: </w:t>
      </w:r>
      <w:r w:rsidRPr="00CC2F46">
        <w:rPr>
          <w:rFonts w:asciiTheme="majorHAnsi" w:hAnsiTheme="majorHAnsi"/>
        </w:rPr>
        <w:tab/>
      </w:r>
      <w:r w:rsidRPr="00CC2F46">
        <w:rPr>
          <w:rFonts w:asciiTheme="majorHAnsi" w:hAnsiTheme="majorHAnsi"/>
        </w:rPr>
        <w:tab/>
      </w:r>
      <w:r w:rsidR="00195F0F" w:rsidRPr="00CC2F46">
        <w:rPr>
          <w:rFonts w:asciiTheme="majorHAnsi" w:hAnsiTheme="majorHAnsi"/>
        </w:rPr>
        <w:t>Валентин Стоянов Петров</w:t>
      </w:r>
    </w:p>
    <w:p w:rsidR="00A36F23" w:rsidRDefault="0074723B" w:rsidP="00195F0F">
      <w:pPr>
        <w:ind w:left="2124"/>
        <w:rPr>
          <w:rFonts w:asciiTheme="majorHAnsi" w:hAnsiTheme="majorHAnsi"/>
        </w:rPr>
      </w:pPr>
      <w:r w:rsidRPr="00CC2F46">
        <w:rPr>
          <w:rFonts w:asciiTheme="majorHAnsi" w:hAnsiTheme="majorHAnsi"/>
        </w:rPr>
        <w:t>Мария Станчева Минчева</w:t>
      </w:r>
      <w:r w:rsidR="00E93CE2" w:rsidRPr="007A64AD">
        <w:rPr>
          <w:rFonts w:asciiTheme="majorHAnsi" w:hAnsiTheme="majorHAnsi"/>
          <w:lang w:val="en-US"/>
        </w:rPr>
        <w:tab/>
      </w:r>
    </w:p>
    <w:p w:rsidR="00CC2F46" w:rsidRPr="00CC2F46" w:rsidRDefault="00CC2F46" w:rsidP="00195F0F">
      <w:pPr>
        <w:ind w:left="2124"/>
        <w:rPr>
          <w:rFonts w:asciiTheme="majorHAnsi" w:hAnsiTheme="majorHAnsi"/>
        </w:rPr>
      </w:pPr>
      <w:r>
        <w:rPr>
          <w:rFonts w:asciiTheme="majorHAnsi" w:hAnsiTheme="majorHAnsi"/>
        </w:rPr>
        <w:t>Виолета Русева Янкова</w:t>
      </w:r>
    </w:p>
    <w:p w:rsidR="00A265C3" w:rsidRPr="007A64AD" w:rsidRDefault="00A265C3" w:rsidP="00A265C3">
      <w:pPr>
        <w:rPr>
          <w:rFonts w:asciiTheme="majorHAnsi" w:hAnsiTheme="majorHAnsi"/>
        </w:rPr>
      </w:pPr>
    </w:p>
    <w:p w:rsidR="00052B6C" w:rsidRPr="007A64AD" w:rsidRDefault="00773BFD" w:rsidP="006E5C3C">
      <w:pPr>
        <w:ind w:firstLine="708"/>
        <w:jc w:val="both"/>
        <w:rPr>
          <w:rFonts w:asciiTheme="majorHAnsi" w:hAnsiTheme="majorHAnsi"/>
        </w:rPr>
      </w:pPr>
      <w:r w:rsidRPr="007A64AD">
        <w:rPr>
          <w:rFonts w:asciiTheme="majorHAnsi" w:hAnsiTheme="majorHAnsi"/>
        </w:rPr>
        <w:t xml:space="preserve">Заседанието бе открито в </w:t>
      </w:r>
      <w:r w:rsidR="0054793A">
        <w:rPr>
          <w:rFonts w:asciiTheme="majorHAnsi" w:hAnsiTheme="majorHAnsi"/>
        </w:rPr>
        <w:t>09</w:t>
      </w:r>
      <w:r w:rsidR="006E3D83" w:rsidRPr="007A64AD">
        <w:rPr>
          <w:rFonts w:asciiTheme="majorHAnsi" w:hAnsiTheme="majorHAnsi"/>
        </w:rPr>
        <w:t>:</w:t>
      </w:r>
      <w:r w:rsidR="0054793A">
        <w:rPr>
          <w:rFonts w:asciiTheme="majorHAnsi" w:hAnsiTheme="majorHAnsi"/>
        </w:rPr>
        <w:t>00</w:t>
      </w:r>
      <w:r w:rsidR="00973B32" w:rsidRPr="007A64AD">
        <w:rPr>
          <w:rFonts w:asciiTheme="majorHAnsi" w:hAnsiTheme="majorHAnsi"/>
          <w:lang w:val="en-US"/>
        </w:rPr>
        <w:t xml:space="preserve"> </w:t>
      </w:r>
      <w:r w:rsidRPr="007A64AD">
        <w:rPr>
          <w:rFonts w:asciiTheme="majorHAnsi" w:hAnsiTheme="majorHAnsi"/>
        </w:rPr>
        <w:t>часа и председателствано от Председателя на ОИК-Тервел</w:t>
      </w:r>
      <w:r w:rsidR="00413275" w:rsidRPr="007A64AD">
        <w:rPr>
          <w:rFonts w:asciiTheme="majorHAnsi" w:hAnsiTheme="majorHAnsi"/>
          <w:lang w:val="en-US"/>
        </w:rPr>
        <w:t xml:space="preserve"> </w:t>
      </w:r>
      <w:r w:rsidR="00E51BDC" w:rsidRPr="007A64AD">
        <w:rPr>
          <w:rFonts w:asciiTheme="majorHAnsi" w:hAnsiTheme="majorHAnsi"/>
        </w:rPr>
        <w:t>Невяна Пенчева</w:t>
      </w:r>
      <w:r w:rsidRPr="007A64AD">
        <w:rPr>
          <w:rFonts w:asciiTheme="majorHAnsi" w:hAnsiTheme="majorHAnsi"/>
        </w:rPr>
        <w:t>.</w:t>
      </w:r>
    </w:p>
    <w:p w:rsidR="002D7952" w:rsidRPr="007A64AD" w:rsidRDefault="002D7952" w:rsidP="006E5C3C">
      <w:pPr>
        <w:ind w:firstLine="708"/>
        <w:jc w:val="both"/>
        <w:rPr>
          <w:rFonts w:asciiTheme="majorHAnsi" w:hAnsiTheme="majorHAnsi"/>
        </w:rPr>
      </w:pPr>
    </w:p>
    <w:p w:rsidR="004F40F1" w:rsidRPr="007A64AD" w:rsidRDefault="004F40F1" w:rsidP="004F40F1">
      <w:pPr>
        <w:ind w:firstLine="708"/>
        <w:jc w:val="both"/>
        <w:rPr>
          <w:rFonts w:asciiTheme="majorHAnsi" w:hAnsiTheme="majorHAnsi"/>
        </w:rPr>
      </w:pPr>
      <w:r w:rsidRPr="00CC2F46">
        <w:rPr>
          <w:rFonts w:asciiTheme="majorHAnsi" w:hAnsiTheme="majorHAnsi"/>
        </w:rPr>
        <w:t xml:space="preserve">Установено бе присъствието на </w:t>
      </w:r>
      <w:r w:rsidR="00775A12" w:rsidRPr="00CC2F46">
        <w:rPr>
          <w:rFonts w:asciiTheme="majorHAnsi" w:hAnsiTheme="majorHAnsi"/>
        </w:rPr>
        <w:t>7</w:t>
      </w:r>
      <w:r w:rsidR="00781521" w:rsidRPr="00CC2F46">
        <w:rPr>
          <w:rFonts w:asciiTheme="majorHAnsi" w:hAnsiTheme="majorHAnsi"/>
        </w:rPr>
        <w:t xml:space="preserve"> </w:t>
      </w:r>
      <w:r w:rsidRPr="00CC2F46">
        <w:rPr>
          <w:rFonts w:asciiTheme="majorHAnsi" w:hAnsiTheme="majorHAnsi"/>
        </w:rPr>
        <w:t>члена на ОИК-Тервел и наличие на кворум.</w:t>
      </w:r>
      <w:r w:rsidRPr="00CC2F46">
        <w:rPr>
          <w:rFonts w:asciiTheme="majorHAnsi" w:hAnsiTheme="majorHAnsi"/>
          <w:lang w:val="en-US"/>
        </w:rPr>
        <w:t xml:space="preserve"> </w:t>
      </w:r>
      <w:r w:rsidR="00E04DFE" w:rsidRPr="00CC2F46">
        <w:rPr>
          <w:rFonts w:asciiTheme="majorHAnsi" w:hAnsiTheme="majorHAnsi"/>
        </w:rPr>
        <w:t>Отсъстват</w:t>
      </w:r>
      <w:r w:rsidR="00775A12" w:rsidRPr="00CC2F46">
        <w:rPr>
          <w:rFonts w:asciiTheme="majorHAnsi" w:hAnsiTheme="majorHAnsi"/>
        </w:rPr>
        <w:t xml:space="preserve"> Елка Цонева Иванова,</w:t>
      </w:r>
      <w:r w:rsidR="00CC2F46" w:rsidRPr="00CC2F46">
        <w:rPr>
          <w:rFonts w:asciiTheme="majorHAnsi" w:hAnsiTheme="majorHAnsi"/>
        </w:rPr>
        <w:t xml:space="preserve"> Димитър Христов Цонев, </w:t>
      </w:r>
      <w:r w:rsidR="00E04DFE" w:rsidRPr="00CC2F46">
        <w:rPr>
          <w:rFonts w:asciiTheme="majorHAnsi" w:hAnsiTheme="majorHAnsi"/>
        </w:rPr>
        <w:t>Маринка Върбанова Николова</w:t>
      </w:r>
      <w:r w:rsidR="008352B5" w:rsidRPr="00CC2F46">
        <w:rPr>
          <w:rFonts w:asciiTheme="majorHAnsi" w:hAnsiTheme="majorHAnsi"/>
          <w:lang w:val="en-US"/>
        </w:rPr>
        <w:t xml:space="preserve"> </w:t>
      </w:r>
      <w:r w:rsidR="008352B5" w:rsidRPr="00CC2F46">
        <w:rPr>
          <w:rFonts w:asciiTheme="majorHAnsi" w:hAnsiTheme="majorHAnsi"/>
        </w:rPr>
        <w:t>и Маринка Стефанова Тодорова</w:t>
      </w:r>
      <w:r w:rsidRPr="00CC2F46">
        <w:rPr>
          <w:rFonts w:asciiTheme="majorHAnsi" w:hAnsiTheme="majorHAnsi"/>
        </w:rPr>
        <w:t xml:space="preserve"> – членове на ОИК.</w:t>
      </w:r>
      <w:r w:rsidRPr="007A64AD">
        <w:rPr>
          <w:rFonts w:asciiTheme="majorHAnsi" w:hAnsiTheme="majorHAnsi"/>
        </w:rPr>
        <w:t xml:space="preserve">  </w:t>
      </w:r>
    </w:p>
    <w:p w:rsidR="006F6C8E" w:rsidRPr="007A64AD" w:rsidRDefault="006F6C8E" w:rsidP="006E5C3C">
      <w:pPr>
        <w:ind w:firstLine="708"/>
        <w:jc w:val="both"/>
        <w:rPr>
          <w:rFonts w:asciiTheme="majorHAnsi" w:hAnsiTheme="majorHAnsi"/>
        </w:rPr>
      </w:pPr>
    </w:p>
    <w:p w:rsidR="00773BFD" w:rsidRPr="007A64AD" w:rsidRDefault="00E2311E" w:rsidP="00672675">
      <w:pPr>
        <w:ind w:firstLine="708"/>
        <w:jc w:val="both"/>
        <w:rPr>
          <w:rFonts w:asciiTheme="majorHAnsi" w:hAnsiTheme="majorHAnsi"/>
        </w:rPr>
      </w:pPr>
      <w:r w:rsidRPr="007A64AD">
        <w:rPr>
          <w:rFonts w:asciiTheme="majorHAnsi" w:hAnsiTheme="majorHAnsi"/>
        </w:rPr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775A12" w:rsidRPr="007A64AD">
        <w:rPr>
          <w:rFonts w:asciiTheme="majorHAnsi" w:hAnsiTheme="majorHAnsi"/>
        </w:rPr>
        <w:t>7</w:t>
      </w:r>
      <w:r w:rsidRPr="007A64AD">
        <w:rPr>
          <w:rFonts w:asciiTheme="majorHAnsi" w:hAnsiTheme="majorHAnsi"/>
          <w:i/>
        </w:rPr>
        <w:t xml:space="preserve"> гласа ЗА</w:t>
      </w:r>
      <w:r w:rsidRPr="007A64AD">
        <w:rPr>
          <w:rFonts w:asciiTheme="majorHAnsi" w:hAnsiTheme="majorHAnsi"/>
        </w:rPr>
        <w:t xml:space="preserve"> бе приет следния дневен ред: </w:t>
      </w:r>
    </w:p>
    <w:p w:rsidR="006F6C8E" w:rsidRPr="007A64AD" w:rsidRDefault="006F6C8E" w:rsidP="00672675">
      <w:pPr>
        <w:ind w:firstLine="708"/>
        <w:jc w:val="both"/>
        <w:rPr>
          <w:rFonts w:asciiTheme="majorHAnsi" w:hAnsiTheme="majorHAnsi"/>
        </w:rPr>
      </w:pPr>
    </w:p>
    <w:p w:rsidR="005F0C52" w:rsidRPr="007A64AD" w:rsidRDefault="007A64AD" w:rsidP="007A64AD">
      <w:pPr>
        <w:pStyle w:val="a3"/>
        <w:numPr>
          <w:ilvl w:val="0"/>
          <w:numId w:val="37"/>
        </w:numPr>
        <w:jc w:val="both"/>
        <w:rPr>
          <w:rFonts w:asciiTheme="majorHAnsi" w:hAnsiTheme="majorHAnsi" w:cs="Helvetica"/>
          <w:b/>
          <w:lang w:val="en-US" w:eastAsia="en-US"/>
        </w:rPr>
      </w:pPr>
      <w:r w:rsidRPr="007A64AD">
        <w:rPr>
          <w:rFonts w:asciiTheme="majorHAnsi" w:hAnsiTheme="majorHAnsi" w:cs="Helvetica"/>
          <w:shd w:val="clear" w:color="auto" w:fill="FFFFFF"/>
        </w:rPr>
        <w:t>П</w:t>
      </w:r>
      <w:r>
        <w:rPr>
          <w:rFonts w:asciiTheme="majorHAnsi" w:hAnsiTheme="majorHAnsi" w:cs="Helvetica"/>
          <w:shd w:val="clear" w:color="auto" w:fill="FFFFFF"/>
        </w:rPr>
        <w:t>исмено предложение на кмета на Община Тервел</w:t>
      </w:r>
      <w:r w:rsidRPr="007A64AD">
        <w:rPr>
          <w:rFonts w:asciiTheme="majorHAnsi" w:hAnsiTheme="majorHAnsi" w:cs="Helvetica"/>
          <w:shd w:val="clear" w:color="auto" w:fill="FFFFFF"/>
        </w:rPr>
        <w:t xml:space="preserve"> за</w:t>
      </w:r>
      <w:r w:rsidR="000926B4">
        <w:rPr>
          <w:rFonts w:asciiTheme="majorHAnsi" w:hAnsiTheme="majorHAnsi" w:cs="Helvetica"/>
          <w:shd w:val="clear" w:color="auto" w:fill="FFFFFF"/>
        </w:rPr>
        <w:t xml:space="preserve"> назначаване на</w:t>
      </w:r>
      <w:r w:rsidRPr="007A64AD">
        <w:rPr>
          <w:rFonts w:asciiTheme="majorHAnsi" w:hAnsiTheme="majorHAnsi" w:cs="Helvetica"/>
          <w:shd w:val="clear" w:color="auto" w:fill="FFFFFF"/>
        </w:rPr>
        <w:t xml:space="preserve"> съставите на СИК при произвеждане на частични местни избори за кмет</w:t>
      </w:r>
      <w:r>
        <w:rPr>
          <w:rFonts w:asciiTheme="majorHAnsi" w:hAnsiTheme="majorHAnsi" w:cs="Helvetica"/>
          <w:shd w:val="clear" w:color="auto" w:fill="FFFFFF"/>
        </w:rPr>
        <w:t xml:space="preserve"> на кметство с. Нова Камена на 03.07.2022 г</w:t>
      </w:r>
      <w:r w:rsidRPr="007A64AD">
        <w:rPr>
          <w:rFonts w:asciiTheme="majorHAnsi" w:hAnsiTheme="majorHAnsi" w:cs="Helvetica"/>
          <w:shd w:val="clear" w:color="auto" w:fill="FFFFFF"/>
        </w:rPr>
        <w:t>.</w:t>
      </w:r>
    </w:p>
    <w:p w:rsidR="00C07180" w:rsidRPr="007A64AD" w:rsidRDefault="00C07180" w:rsidP="00C07180">
      <w:pPr>
        <w:ind w:firstLine="708"/>
        <w:jc w:val="both"/>
        <w:rPr>
          <w:rFonts w:asciiTheme="majorHAnsi" w:hAnsiTheme="majorHAnsi"/>
        </w:rPr>
      </w:pPr>
    </w:p>
    <w:p w:rsidR="00F74671" w:rsidRPr="007A64AD" w:rsidRDefault="00F74671" w:rsidP="003E2217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 w:rsidRPr="007A64AD">
        <w:rPr>
          <w:rFonts w:asciiTheme="majorHAnsi" w:eastAsia="Palatino Linotype" w:hAnsiTheme="majorHAnsi" w:cs="Arial"/>
          <w:b/>
          <w:u w:val="single"/>
        </w:rPr>
        <w:t xml:space="preserve">По точка първа </w:t>
      </w:r>
      <w:r w:rsidR="007732E9" w:rsidRPr="007A64AD">
        <w:rPr>
          <w:rFonts w:asciiTheme="majorHAnsi" w:eastAsia="Palatino Linotype" w:hAnsiTheme="majorHAnsi" w:cs="Arial"/>
          <w:b/>
          <w:u w:val="single"/>
        </w:rPr>
        <w:t>от дневния ред</w:t>
      </w:r>
      <w:r w:rsidR="007732E9" w:rsidRPr="007A64AD">
        <w:rPr>
          <w:rFonts w:asciiTheme="majorHAnsi" w:eastAsia="Palatino Linotype" w:hAnsiTheme="majorHAnsi" w:cs="Arial"/>
          <w:u w:val="single"/>
        </w:rPr>
        <w:t xml:space="preserve">: </w:t>
      </w:r>
      <w:r w:rsidR="00C07180" w:rsidRPr="007A64AD">
        <w:rPr>
          <w:rFonts w:asciiTheme="majorHAnsi" w:eastAsia="Palatino Linotype" w:hAnsiTheme="majorHAnsi" w:cs="Arial"/>
          <w:u w:val="single"/>
        </w:rPr>
        <w:t xml:space="preserve"> </w:t>
      </w:r>
    </w:p>
    <w:p w:rsidR="00AB3C6F" w:rsidRPr="007A64AD" w:rsidRDefault="00AB3C6F" w:rsidP="00AB3C6F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7A64AD">
        <w:rPr>
          <w:rFonts w:asciiTheme="majorHAnsi" w:hAnsiTheme="majorHAnsi" w:cs="Times New Roman"/>
          <w:sz w:val="24"/>
          <w:szCs w:val="24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0305BD" w:rsidRPr="007A64AD" w:rsidRDefault="000305BD" w:rsidP="00F34EF4">
      <w:pPr>
        <w:spacing w:after="160" w:line="256" w:lineRule="auto"/>
        <w:ind w:firstLine="708"/>
        <w:jc w:val="both"/>
        <w:rPr>
          <w:rFonts w:asciiTheme="majorHAnsi" w:eastAsia="Palatino Linotype" w:hAnsiTheme="majorHAnsi" w:cs="Arial"/>
        </w:rPr>
      </w:pPr>
    </w:p>
    <w:p w:rsidR="004734C9" w:rsidRPr="007A64AD" w:rsidRDefault="007A64AD" w:rsidP="00AB3C6F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</w:rPr>
      </w:pPr>
      <w:r>
        <w:rPr>
          <w:rFonts w:asciiTheme="majorHAnsi" w:hAnsiTheme="majorHAnsi" w:cs="Helvetica"/>
          <w:b/>
          <w:i/>
        </w:rPr>
        <w:t>РЕШЕНИЕ</w:t>
      </w:r>
      <w:r>
        <w:rPr>
          <w:rFonts w:asciiTheme="majorHAnsi" w:hAnsiTheme="majorHAnsi" w:cs="Helvetica"/>
          <w:b/>
          <w:i/>
        </w:rPr>
        <w:br/>
        <w:t>№ 163</w:t>
      </w:r>
      <w:r w:rsidR="004734C9" w:rsidRPr="007A64AD">
        <w:rPr>
          <w:rFonts w:asciiTheme="majorHAnsi" w:hAnsiTheme="majorHAnsi" w:cs="Helvetica"/>
          <w:b/>
          <w:i/>
        </w:rPr>
        <w:t>-ЧМИ</w:t>
      </w:r>
      <w:r w:rsidR="004734C9" w:rsidRPr="007A64AD">
        <w:rPr>
          <w:rFonts w:asciiTheme="majorHAnsi" w:hAnsiTheme="majorHAnsi" w:cs="Helvetica"/>
          <w:b/>
          <w:i/>
        </w:rPr>
        <w:br/>
        <w:t xml:space="preserve">Тервел, </w:t>
      </w:r>
      <w:r>
        <w:rPr>
          <w:rFonts w:asciiTheme="majorHAnsi" w:hAnsiTheme="majorHAnsi" w:cs="Helvetica"/>
          <w:b/>
          <w:i/>
          <w:lang w:val="en-US"/>
        </w:rPr>
        <w:t>05</w:t>
      </w:r>
      <w:r w:rsidR="004734C9" w:rsidRPr="007A64AD">
        <w:rPr>
          <w:rFonts w:asciiTheme="majorHAnsi" w:hAnsiTheme="majorHAnsi" w:cs="Helvetica"/>
          <w:b/>
          <w:i/>
        </w:rPr>
        <w:t>.06.2022 г.</w:t>
      </w:r>
    </w:p>
    <w:p w:rsidR="004734C9" w:rsidRPr="0054793A" w:rsidRDefault="004734C9" w:rsidP="0054793A">
      <w:pPr>
        <w:jc w:val="both"/>
        <w:rPr>
          <w:rFonts w:asciiTheme="majorHAnsi" w:hAnsiTheme="majorHAnsi" w:cs="Helvetica"/>
          <w:b/>
          <w:lang w:val="en-US" w:eastAsia="en-US"/>
        </w:rPr>
      </w:pPr>
      <w:r w:rsidRPr="007A64AD">
        <w:rPr>
          <w:rFonts w:asciiTheme="majorHAnsi" w:hAnsiTheme="majorHAnsi"/>
          <w:b/>
          <w:i/>
        </w:rPr>
        <w:t>ОТНОСНО:</w:t>
      </w:r>
      <w:r w:rsidR="007A64AD" w:rsidRPr="007A64AD">
        <w:rPr>
          <w:rFonts w:asciiTheme="majorHAnsi" w:hAnsiTheme="majorHAnsi"/>
          <w:i/>
        </w:rPr>
        <w:t xml:space="preserve"> </w:t>
      </w:r>
      <w:r w:rsidR="007A64AD" w:rsidRPr="007A64AD">
        <w:rPr>
          <w:rFonts w:asciiTheme="majorHAnsi" w:hAnsiTheme="majorHAnsi" w:cs="Helvetica"/>
          <w:shd w:val="clear" w:color="auto" w:fill="FFFFFF"/>
        </w:rPr>
        <w:t>Писмено предложение на кмета на Община Тервел за</w:t>
      </w:r>
      <w:r w:rsidR="000926B4">
        <w:rPr>
          <w:rFonts w:asciiTheme="majorHAnsi" w:hAnsiTheme="majorHAnsi" w:cs="Helvetica"/>
          <w:shd w:val="clear" w:color="auto" w:fill="FFFFFF"/>
        </w:rPr>
        <w:t xml:space="preserve"> назначаване на</w:t>
      </w:r>
      <w:r w:rsidR="007A64AD" w:rsidRPr="007A64AD">
        <w:rPr>
          <w:rFonts w:asciiTheme="majorHAnsi" w:hAnsiTheme="majorHAnsi" w:cs="Helvetica"/>
          <w:shd w:val="clear" w:color="auto" w:fill="FFFFFF"/>
        </w:rPr>
        <w:t xml:space="preserve"> съставите на СИК при произвеждане на частични местни избори за кмет на кметство с. Нова Камена на 03.07.2022 г.</w:t>
      </w:r>
    </w:p>
    <w:p w:rsidR="00CC2F46" w:rsidRDefault="00CC2F46" w:rsidP="00CC2F46">
      <w:pPr>
        <w:shd w:val="clear" w:color="auto" w:fill="FFFFFF"/>
        <w:spacing w:after="150"/>
        <w:ind w:left="-284" w:right="-426" w:firstLine="992"/>
        <w:jc w:val="both"/>
        <w:rPr>
          <w:rFonts w:asciiTheme="majorHAnsi" w:hAnsiTheme="majorHAnsi" w:cs="Helvetica"/>
          <w:lang w:eastAsia="en-US"/>
        </w:rPr>
      </w:pPr>
    </w:p>
    <w:p w:rsidR="007A64AD" w:rsidRPr="004D6E87" w:rsidRDefault="007A64AD" w:rsidP="00CC2F46">
      <w:pPr>
        <w:shd w:val="clear" w:color="auto" w:fill="FFFFFF"/>
        <w:spacing w:after="150"/>
        <w:ind w:left="-284" w:right="-426" w:firstLine="992"/>
        <w:jc w:val="both"/>
        <w:rPr>
          <w:rFonts w:asciiTheme="majorHAnsi" w:hAnsiTheme="majorHAnsi" w:cs="Helvetica"/>
          <w:lang w:val="en-US" w:eastAsia="en-US"/>
        </w:rPr>
      </w:pPr>
      <w:r w:rsidRPr="004D6E87">
        <w:rPr>
          <w:rFonts w:asciiTheme="majorHAnsi" w:hAnsiTheme="majorHAnsi" w:cs="Helvetica"/>
          <w:lang w:val="en-US" w:eastAsia="en-US"/>
        </w:rPr>
        <w:t xml:space="preserve">В ОИК - Тервел постъпи писмо от кмета на Община Тервел, рег. с вх. № </w:t>
      </w:r>
      <w:r w:rsidR="007121F6">
        <w:rPr>
          <w:rFonts w:asciiTheme="majorHAnsi" w:hAnsiTheme="majorHAnsi" w:cs="Helvetica"/>
          <w:lang w:eastAsia="en-US"/>
        </w:rPr>
        <w:t>И-36-977</w:t>
      </w:r>
      <w:r w:rsidRPr="007121F6">
        <w:rPr>
          <w:rFonts w:asciiTheme="majorHAnsi" w:hAnsiTheme="majorHAnsi" w:cs="Helvetica"/>
          <w:lang w:val="en-US" w:eastAsia="en-US"/>
        </w:rPr>
        <w:t>/</w:t>
      </w:r>
      <w:r w:rsidR="007121F6">
        <w:rPr>
          <w:rFonts w:asciiTheme="majorHAnsi" w:hAnsiTheme="majorHAnsi" w:cs="Helvetica"/>
          <w:lang w:eastAsia="en-US"/>
        </w:rPr>
        <w:t xml:space="preserve"> 03</w:t>
      </w:r>
      <w:r w:rsidR="007121F6">
        <w:rPr>
          <w:rFonts w:asciiTheme="majorHAnsi" w:hAnsiTheme="majorHAnsi" w:cs="Helvetica"/>
          <w:lang w:val="en-US" w:eastAsia="en-US"/>
        </w:rPr>
        <w:t>.0</w:t>
      </w:r>
      <w:r w:rsidR="007121F6">
        <w:rPr>
          <w:rFonts w:asciiTheme="majorHAnsi" w:hAnsiTheme="majorHAnsi" w:cs="Helvetica"/>
          <w:lang w:eastAsia="en-US"/>
        </w:rPr>
        <w:t>6</w:t>
      </w:r>
      <w:r w:rsidRPr="007121F6">
        <w:rPr>
          <w:rFonts w:asciiTheme="majorHAnsi" w:hAnsiTheme="majorHAnsi" w:cs="Helvetica"/>
          <w:lang w:val="en-US" w:eastAsia="en-US"/>
        </w:rPr>
        <w:t>.2022 г., съдържащо</w:t>
      </w:r>
      <w:r w:rsidRPr="004D6E87">
        <w:rPr>
          <w:rFonts w:asciiTheme="majorHAnsi" w:hAnsiTheme="majorHAnsi" w:cs="Helvetica"/>
          <w:lang w:val="en-US" w:eastAsia="en-US"/>
        </w:rPr>
        <w:t xml:space="preserve"> писмено предложение за</w:t>
      </w:r>
      <w:r w:rsidRPr="004D6E87">
        <w:rPr>
          <w:rFonts w:asciiTheme="majorHAnsi" w:hAnsiTheme="majorHAnsi" w:cs="Helvetica"/>
          <w:lang w:eastAsia="en-US"/>
        </w:rPr>
        <w:t xml:space="preserve"> назначаване на</w:t>
      </w:r>
      <w:r w:rsidRPr="004D6E87">
        <w:rPr>
          <w:rFonts w:asciiTheme="majorHAnsi" w:hAnsiTheme="majorHAnsi" w:cs="Helvetica"/>
          <w:lang w:val="en-US" w:eastAsia="en-US"/>
        </w:rPr>
        <w:t xml:space="preserve"> състава на СИК на територията на Община Тервел, за произвеждане на частични избори за кмет на кметство с. Нова Камена на 03.07.2022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4D6E87" w:rsidRDefault="004D6E87" w:rsidP="004D6E87">
      <w:pPr>
        <w:pStyle w:val="Bodytext20"/>
        <w:shd w:val="clear" w:color="auto" w:fill="auto"/>
        <w:spacing w:before="0" w:after="236" w:line="276" w:lineRule="auto"/>
        <w:ind w:left="-284" w:right="-426" w:firstLine="426"/>
        <w:rPr>
          <w:rFonts w:asciiTheme="majorHAnsi" w:hAnsiTheme="majorHAnsi"/>
          <w:sz w:val="24"/>
          <w:szCs w:val="24"/>
        </w:rPr>
      </w:pPr>
      <w:r w:rsidRPr="004D6E87">
        <w:rPr>
          <w:rFonts w:asciiTheme="majorHAnsi" w:hAnsiTheme="majorHAnsi"/>
          <w:sz w:val="24"/>
          <w:szCs w:val="24"/>
        </w:rPr>
        <w:t xml:space="preserve">В допълнение на писмото, г-н Симеонов е изложил информация, че на проведените консултации не са присъствали две от поканените политически партии и коалиции, а именно - КП „Продължаваме промяната и ПП „Има такъв народ“. В тази връзка и съгласно Решение № 1164-МИ/ 27.05.2022 г. на ЦИК и Решение № 159-ЧМИ/ 02.06.2022 г. на ОИК - </w:t>
      </w:r>
      <w:r w:rsidRPr="004D6E87">
        <w:rPr>
          <w:rFonts w:asciiTheme="majorHAnsi" w:hAnsiTheme="majorHAnsi"/>
          <w:sz w:val="24"/>
          <w:szCs w:val="24"/>
        </w:rPr>
        <w:lastRenderedPageBreak/>
        <w:t>Тервел на неявилите се политически субекти е дадена възможност да предоставят писмени предложения за попълване състава на СИК и ПСИК, съобразно определените им по време на консултациите места, в срок до 16:00 часа на 03.06.2022 г. В рамките на посочения в протокола срок, в Общинска администрация – Тервел се е явил представител на ПП „ИТН“, който е предоставил всички необходими документи и предложения за попълване състава на СИК, съобразно разпределението на местата по време на консултациите. Въпреки предоставената възможност обаче, представител на КП „Продължаваме промяната“ не се е явил и не е представил документи и предложения, поради което останалите политически партии и коалиции от партии са били надлежно уведомени да предоставят в срок до 17:00 часа на 03.06.2022 г. предложения за разпределяне на определените по време на консултациите места в полза на КП „Продължаваме промяната“, а именно: Секретар на СИК и Секретар на ПСИК. В предоставения срок, всички парламентарно представени политически субекти са представили предложения за попълване състава на СИК и ПСИК, като в заключение на писмото си, кмета на Община Тервел е отправил предложение при назначаване на съставите им да бъдат взети предвид подадените заявления за разпределяне на непопълнените места на ПП „Продължаваме промяната“.</w:t>
      </w:r>
    </w:p>
    <w:p w:rsidR="00CC2F46" w:rsidRPr="004D6E87" w:rsidRDefault="00CC2F46" w:rsidP="00CC2F46">
      <w:pPr>
        <w:pStyle w:val="Bodytext20"/>
        <w:shd w:val="clear" w:color="auto" w:fill="auto"/>
        <w:spacing w:before="0" w:after="236" w:line="276" w:lineRule="auto"/>
        <w:ind w:left="-284" w:right="-426" w:firstLine="992"/>
        <w:rPr>
          <w:rFonts w:asciiTheme="majorHAnsi" w:hAnsiTheme="majorHAnsi"/>
          <w:sz w:val="24"/>
          <w:szCs w:val="24"/>
        </w:rPr>
      </w:pPr>
      <w:r w:rsidRPr="00CC2F46">
        <w:rPr>
          <w:rFonts w:asciiTheme="majorHAnsi" w:hAnsiTheme="majorHAnsi"/>
          <w:sz w:val="24"/>
          <w:szCs w:val="24"/>
        </w:rPr>
        <w:t>След направени разисквания, ОИК – Тервел реши на длъжност „Секретар“ на СИК № 082700024 с. Нова Камена да бъде назначен предложения представител на КП „БСП за България“.</w:t>
      </w:r>
    </w:p>
    <w:p w:rsidR="00BC0935" w:rsidRPr="004D6E87" w:rsidRDefault="00BC0935" w:rsidP="00BC0935">
      <w:pPr>
        <w:shd w:val="clear" w:color="auto" w:fill="FFFFFF"/>
        <w:spacing w:before="100" w:beforeAutospacing="1" w:after="100" w:afterAutospacing="1"/>
        <w:ind w:right="-426" w:firstLine="708"/>
        <w:jc w:val="both"/>
        <w:rPr>
          <w:rFonts w:asciiTheme="majorHAnsi" w:hAnsiTheme="majorHAnsi" w:cs="Helvetica"/>
        </w:rPr>
      </w:pPr>
      <w:r w:rsidRPr="004D6E87">
        <w:rPr>
          <w:rFonts w:asciiTheme="majorHAnsi" w:hAnsiTheme="majorHAnsi" w:cs="Helvetica"/>
        </w:rPr>
        <w:t xml:space="preserve">Към постъпилите от кмета на Община Тервел документи е приложено и </w:t>
      </w:r>
      <w:r w:rsidRPr="004D6E87">
        <w:rPr>
          <w:rFonts w:asciiTheme="majorHAnsi" w:hAnsiTheme="majorHAnsi" w:cs="Helvetica"/>
          <w:lang w:val="en-US"/>
        </w:rPr>
        <w:t>копие от съобщението за провеждане консултациите и начинът на оповестяването му</w:t>
      </w:r>
      <w:r w:rsidRPr="004D6E87">
        <w:rPr>
          <w:rFonts w:asciiTheme="majorHAnsi" w:hAnsiTheme="majorHAnsi" w:cs="Helvetica"/>
        </w:rPr>
        <w:t>.</w:t>
      </w:r>
    </w:p>
    <w:p w:rsidR="007A64AD" w:rsidRPr="004D6E87" w:rsidRDefault="007A64AD" w:rsidP="007A64AD">
      <w:pPr>
        <w:shd w:val="clear" w:color="auto" w:fill="FFFFFF"/>
        <w:spacing w:after="150"/>
        <w:ind w:right="-426" w:firstLine="708"/>
        <w:jc w:val="both"/>
        <w:rPr>
          <w:rFonts w:asciiTheme="majorHAnsi" w:hAnsiTheme="majorHAnsi" w:cs="Helvetica"/>
          <w:lang w:val="en-US" w:eastAsia="en-US"/>
        </w:rPr>
      </w:pPr>
      <w:r w:rsidRPr="004D6E87">
        <w:rPr>
          <w:rFonts w:asciiTheme="majorHAnsi" w:hAnsiTheme="majorHAnsi" w:cs="Helvetica"/>
          <w:lang w:val="en-US" w:eastAsia="en-US"/>
        </w:rPr>
        <w:t>На основание чл. 87, ал. 1 т. 5 от ИК във връзка с Решение на ЦИК № 1164-МИ/27.05.2022 г. относно назначаване на съставите на СИК за частичните избори за кметове на кметства, ОИК - Тервел:</w:t>
      </w:r>
    </w:p>
    <w:p w:rsidR="004734C9" w:rsidRPr="007A64AD" w:rsidRDefault="004734C9" w:rsidP="007A64AD">
      <w:pPr>
        <w:shd w:val="clear" w:color="auto" w:fill="FFFFFF"/>
        <w:ind w:right="-426"/>
        <w:jc w:val="center"/>
        <w:rPr>
          <w:rFonts w:asciiTheme="majorHAnsi" w:hAnsiTheme="majorHAnsi" w:cs="Helvetica"/>
          <w:b/>
          <w:bCs/>
          <w:i/>
        </w:rPr>
      </w:pPr>
      <w:bookmarkStart w:id="0" w:name="_GoBack"/>
      <w:bookmarkEnd w:id="0"/>
      <w:r w:rsidRPr="007A64AD">
        <w:rPr>
          <w:rFonts w:asciiTheme="majorHAnsi" w:hAnsiTheme="majorHAnsi" w:cs="Helvetica"/>
          <w:b/>
          <w:bCs/>
          <w:i/>
        </w:rPr>
        <w:t>Р Е Ш И:</w:t>
      </w:r>
    </w:p>
    <w:p w:rsidR="004734C9" w:rsidRPr="007A64AD" w:rsidRDefault="004734C9" w:rsidP="007A64AD">
      <w:pPr>
        <w:shd w:val="clear" w:color="auto" w:fill="FFFFFF"/>
        <w:ind w:right="-426"/>
        <w:jc w:val="both"/>
        <w:rPr>
          <w:rFonts w:asciiTheme="majorHAnsi" w:hAnsiTheme="majorHAnsi" w:cs="Helvetica"/>
          <w:b/>
          <w:bCs/>
          <w:i/>
        </w:rPr>
      </w:pPr>
    </w:p>
    <w:p w:rsidR="007A64AD" w:rsidRPr="005E0714" w:rsidRDefault="007A64AD" w:rsidP="007A64AD">
      <w:pPr>
        <w:shd w:val="clear" w:color="auto" w:fill="FFFFFF"/>
        <w:spacing w:after="150"/>
        <w:ind w:right="-426" w:firstLine="708"/>
        <w:jc w:val="both"/>
        <w:rPr>
          <w:rFonts w:asciiTheme="majorHAnsi" w:hAnsiTheme="majorHAnsi"/>
          <w:i/>
          <w:lang w:val="en-US"/>
        </w:rPr>
      </w:pPr>
      <w:r w:rsidRPr="005E0714">
        <w:rPr>
          <w:rFonts w:asciiTheme="majorHAnsi" w:hAnsiTheme="majorHAnsi" w:cs="Helvetica"/>
          <w:shd w:val="clear" w:color="auto" w:fill="FFFFFF"/>
        </w:rPr>
        <w:t xml:space="preserve">Назначава СИК с № 082700024 – с. Нова Камена, общ. Тервел за произвеждане на изборите на 03 юли </w:t>
      </w:r>
      <w:r w:rsidR="005E0714">
        <w:rPr>
          <w:rFonts w:asciiTheme="majorHAnsi" w:hAnsiTheme="majorHAnsi" w:cs="Helvetica"/>
          <w:shd w:val="clear" w:color="auto" w:fill="FFFFFF"/>
        </w:rPr>
        <w:t xml:space="preserve">2022 г. </w:t>
      </w:r>
      <w:r w:rsidR="005E0714" w:rsidRPr="005E0714">
        <w:rPr>
          <w:rFonts w:asciiTheme="majorHAnsi" w:hAnsiTheme="majorHAnsi" w:cs="Helvetica"/>
          <w:shd w:val="clear" w:color="auto" w:fill="FFFFFF"/>
        </w:rPr>
        <w:t xml:space="preserve">и утвърждава списъците на </w:t>
      </w:r>
      <w:r w:rsidR="005E0714">
        <w:rPr>
          <w:rFonts w:asciiTheme="majorHAnsi" w:hAnsiTheme="majorHAnsi" w:cs="Helvetica"/>
          <w:shd w:val="clear" w:color="auto" w:fill="FFFFFF"/>
        </w:rPr>
        <w:t xml:space="preserve">резервните членове </w:t>
      </w:r>
      <w:r w:rsidRPr="005E0714">
        <w:rPr>
          <w:rFonts w:asciiTheme="majorHAnsi" w:hAnsiTheme="majorHAnsi" w:cs="Helvetica"/>
          <w:shd w:val="clear" w:color="auto" w:fill="FFFFFF"/>
        </w:rPr>
        <w:t>съгласно Приложение № 1, представляващо неразд</w:t>
      </w:r>
      <w:r w:rsidR="00383C96">
        <w:rPr>
          <w:rFonts w:asciiTheme="majorHAnsi" w:hAnsiTheme="majorHAnsi" w:cs="Helvetica"/>
          <w:shd w:val="clear" w:color="auto" w:fill="FFFFFF"/>
        </w:rPr>
        <w:t>елна част от настоящото решение.</w:t>
      </w:r>
      <w:r w:rsidR="004734C9" w:rsidRPr="005E0714">
        <w:rPr>
          <w:rFonts w:asciiTheme="majorHAnsi" w:hAnsiTheme="majorHAnsi"/>
          <w:i/>
          <w:lang w:val="en-US"/>
        </w:rPr>
        <w:t xml:space="preserve">           </w:t>
      </w:r>
    </w:p>
    <w:p w:rsidR="007A64AD" w:rsidRPr="0054793A" w:rsidRDefault="004734C9" w:rsidP="0054793A">
      <w:pPr>
        <w:shd w:val="clear" w:color="auto" w:fill="FFFFFF"/>
        <w:spacing w:after="150"/>
        <w:ind w:right="-426" w:firstLine="708"/>
        <w:jc w:val="both"/>
        <w:rPr>
          <w:rFonts w:asciiTheme="majorHAnsi" w:hAnsiTheme="majorHAnsi"/>
          <w:i/>
          <w:lang w:val="en-US"/>
        </w:rPr>
      </w:pPr>
      <w:r w:rsidRPr="007A64AD">
        <w:rPr>
          <w:rFonts w:asciiTheme="majorHAnsi" w:hAnsiTheme="majorHAnsi"/>
          <w:i/>
          <w:lang w:val="en-US"/>
        </w:rPr>
        <w:t>Решението подлежи на оспорване в тридневен срок от обявяването му пред Централната избирателна комисия.</w:t>
      </w:r>
    </w:p>
    <w:p w:rsidR="004734C9" w:rsidRPr="007A64AD" w:rsidRDefault="004734C9" w:rsidP="004734C9">
      <w:pPr>
        <w:ind w:right="-567" w:firstLine="708"/>
        <w:jc w:val="both"/>
        <w:rPr>
          <w:rFonts w:asciiTheme="majorHAnsi" w:hAnsiTheme="majorHAnsi"/>
          <w:i/>
        </w:rPr>
      </w:pPr>
      <w:r w:rsidRPr="007A64AD">
        <w:rPr>
          <w:rFonts w:asciiTheme="majorHAnsi" w:hAnsiTheme="majorHAnsi"/>
          <w:i/>
        </w:rPr>
        <w:t xml:space="preserve">Препис от решението да се изложи на информационното табло на ОИК – Тервел. </w:t>
      </w:r>
    </w:p>
    <w:p w:rsidR="005F0C52" w:rsidRPr="007A64AD" w:rsidRDefault="005F0C52" w:rsidP="00C03E26">
      <w:pPr>
        <w:rPr>
          <w:rFonts w:asciiTheme="majorHAnsi" w:hAnsiTheme="majorHAnsi"/>
          <w:b/>
        </w:rPr>
      </w:pPr>
    </w:p>
    <w:p w:rsidR="00775A12" w:rsidRPr="00CC2F46" w:rsidRDefault="00775A12" w:rsidP="00775A12">
      <w:pPr>
        <w:ind w:firstLine="708"/>
        <w:rPr>
          <w:rFonts w:asciiTheme="majorHAnsi" w:hAnsiTheme="majorHAnsi"/>
          <w:b/>
        </w:rPr>
      </w:pPr>
      <w:r w:rsidRPr="00CC2F46">
        <w:rPr>
          <w:rFonts w:asciiTheme="majorHAnsi" w:hAnsiTheme="majorHAnsi"/>
          <w:b/>
        </w:rPr>
        <w:t>Гласували 7 членове на ОИК- Тервел:</w:t>
      </w:r>
    </w:p>
    <w:p w:rsidR="00775A12" w:rsidRPr="007A64AD" w:rsidRDefault="00775A12" w:rsidP="00775A12">
      <w:pPr>
        <w:jc w:val="both"/>
        <w:rPr>
          <w:rFonts w:asciiTheme="majorHAnsi" w:hAnsiTheme="majorHAnsi"/>
          <w:b/>
          <w:highlight w:val="yellow"/>
        </w:rPr>
      </w:pPr>
      <w:r w:rsidRPr="00CC2F46">
        <w:rPr>
          <w:rFonts w:asciiTheme="majorHAnsi" w:hAnsiTheme="majorHAnsi"/>
          <w:b/>
        </w:rPr>
        <w:t>„За“ – Невяна Пенчева, Александър Александров, Адем Адемов, Ка</w:t>
      </w:r>
      <w:r w:rsidR="00CC2F46">
        <w:rPr>
          <w:rFonts w:asciiTheme="majorHAnsi" w:hAnsiTheme="majorHAnsi"/>
          <w:b/>
        </w:rPr>
        <w:t>пка Георгиева, Валентин Петров</w:t>
      </w:r>
      <w:r w:rsidRPr="00CC2F46">
        <w:rPr>
          <w:rFonts w:asciiTheme="majorHAnsi" w:hAnsiTheme="majorHAnsi"/>
          <w:b/>
        </w:rPr>
        <w:t>, Мария Минчева</w:t>
      </w:r>
      <w:r w:rsidR="00CC2F46">
        <w:rPr>
          <w:rFonts w:asciiTheme="majorHAnsi" w:hAnsiTheme="majorHAnsi"/>
          <w:b/>
        </w:rPr>
        <w:t xml:space="preserve"> и Виолета Русева</w:t>
      </w:r>
      <w:r w:rsidRPr="00CC2F46">
        <w:rPr>
          <w:rFonts w:asciiTheme="majorHAnsi" w:hAnsiTheme="majorHAnsi"/>
          <w:b/>
        </w:rPr>
        <w:t>.</w:t>
      </w:r>
    </w:p>
    <w:p w:rsidR="00F81C49" w:rsidRPr="007A64AD" w:rsidRDefault="00775A12" w:rsidP="0054793A">
      <w:pPr>
        <w:rPr>
          <w:rFonts w:asciiTheme="majorHAnsi" w:hAnsiTheme="majorHAnsi"/>
          <w:b/>
        </w:rPr>
      </w:pPr>
      <w:r w:rsidRPr="00CC2F46">
        <w:rPr>
          <w:rFonts w:asciiTheme="majorHAnsi" w:hAnsiTheme="majorHAnsi"/>
          <w:b/>
        </w:rPr>
        <w:t>„Против“ – 0</w:t>
      </w:r>
      <w:r w:rsidRPr="007A64AD">
        <w:rPr>
          <w:rFonts w:asciiTheme="majorHAnsi" w:hAnsiTheme="majorHAnsi"/>
          <w:b/>
        </w:rPr>
        <w:t xml:space="preserve">  </w:t>
      </w:r>
    </w:p>
    <w:p w:rsidR="00F81C49" w:rsidRPr="007A64AD" w:rsidRDefault="00F81C49" w:rsidP="0054793A">
      <w:pPr>
        <w:tabs>
          <w:tab w:val="left" w:pos="9072"/>
        </w:tabs>
        <w:jc w:val="both"/>
        <w:rPr>
          <w:rFonts w:asciiTheme="majorHAnsi" w:hAnsiTheme="majorHAnsi"/>
          <w:b/>
        </w:rPr>
      </w:pPr>
    </w:p>
    <w:p w:rsidR="00E04DFE" w:rsidRPr="00CC2F46" w:rsidRDefault="00C03E26" w:rsidP="00CC2F46">
      <w:pPr>
        <w:tabs>
          <w:tab w:val="left" w:pos="9072"/>
        </w:tabs>
        <w:ind w:firstLine="540"/>
        <w:jc w:val="both"/>
        <w:rPr>
          <w:rFonts w:asciiTheme="majorHAnsi" w:hAnsiTheme="majorHAnsi"/>
          <w:b/>
        </w:rPr>
      </w:pPr>
      <w:r w:rsidRPr="007A64AD">
        <w:rPr>
          <w:rFonts w:asciiTheme="majorHAnsi" w:hAnsiTheme="majorHAnsi"/>
          <w:b/>
        </w:rPr>
        <w:t xml:space="preserve">Поради изчерпване на дневния ред заседанието на ОИК-Тервел бе закрито в </w:t>
      </w:r>
      <w:r w:rsidR="0054793A">
        <w:rPr>
          <w:rFonts w:asciiTheme="majorHAnsi" w:hAnsiTheme="majorHAnsi"/>
          <w:b/>
        </w:rPr>
        <w:t>10</w:t>
      </w:r>
      <w:r w:rsidRPr="007A64AD">
        <w:rPr>
          <w:rFonts w:asciiTheme="majorHAnsi" w:hAnsiTheme="majorHAnsi"/>
          <w:b/>
        </w:rPr>
        <w:t>:</w:t>
      </w:r>
      <w:r w:rsidR="0054793A">
        <w:rPr>
          <w:rFonts w:asciiTheme="majorHAnsi" w:hAnsiTheme="majorHAnsi"/>
          <w:b/>
        </w:rPr>
        <w:t>00</w:t>
      </w:r>
      <w:r w:rsidRPr="007A64AD">
        <w:rPr>
          <w:rFonts w:asciiTheme="majorHAnsi" w:hAnsiTheme="majorHAnsi"/>
          <w:b/>
        </w:rPr>
        <w:t xml:space="preserve"> часа.</w:t>
      </w:r>
    </w:p>
    <w:p w:rsidR="00614F34" w:rsidRPr="00C03E26" w:rsidRDefault="00614F34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C03E26" w:rsidRPr="00C03E26" w:rsidRDefault="00C03E26" w:rsidP="00C03E26">
      <w:pPr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>Председател: ………………………………………….</w:t>
      </w:r>
    </w:p>
    <w:p w:rsidR="00C03E26" w:rsidRPr="00C03E26" w:rsidRDefault="00C03E26" w:rsidP="00CC2F46">
      <w:pPr>
        <w:ind w:left="708" w:firstLine="708"/>
        <w:rPr>
          <w:rFonts w:asciiTheme="majorHAnsi" w:hAnsiTheme="majorHAnsi"/>
        </w:rPr>
      </w:pPr>
      <w:r w:rsidRPr="00C03E26">
        <w:rPr>
          <w:rFonts w:asciiTheme="majorHAnsi" w:hAnsiTheme="majorHAnsi"/>
        </w:rPr>
        <w:t>(Невяна Димитрова Пенчева)</w:t>
      </w:r>
    </w:p>
    <w:p w:rsidR="00CC2F46" w:rsidRDefault="00CC2F46" w:rsidP="00C03E26">
      <w:pPr>
        <w:jc w:val="both"/>
        <w:rPr>
          <w:rFonts w:asciiTheme="majorHAnsi" w:hAnsiTheme="majorHAnsi"/>
        </w:rPr>
      </w:pPr>
    </w:p>
    <w:p w:rsidR="00C03E26" w:rsidRPr="00C03E26" w:rsidRDefault="00C03E26" w:rsidP="00C03E26">
      <w:pPr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>Секретар: ……………………………………………..</w:t>
      </w:r>
    </w:p>
    <w:p w:rsidR="00C03E26" w:rsidRPr="00C03E26" w:rsidRDefault="00C03E26" w:rsidP="00C03E26">
      <w:pPr>
        <w:ind w:left="708" w:firstLine="708"/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>(Капка Христова Георгиева)</w:t>
      </w:r>
    </w:p>
    <w:p w:rsidR="00052B6C" w:rsidRPr="009A2ED6" w:rsidRDefault="007732E9" w:rsidP="0065255B">
      <w:pPr>
        <w:spacing w:after="160" w:line="259" w:lineRule="auto"/>
        <w:jc w:val="both"/>
        <w:rPr>
          <w:rFonts w:asciiTheme="majorHAnsi" w:hAnsiTheme="majorHAnsi"/>
        </w:rPr>
      </w:pPr>
      <w:r>
        <w:rPr>
          <w:rFonts w:ascii="Palatino Linotype" w:eastAsia="Palatino Linotype" w:hAnsi="Palatino Linotype" w:cs="Arial"/>
        </w:rPr>
        <w:lastRenderedPageBreak/>
        <w:t xml:space="preserve">  </w:t>
      </w:r>
    </w:p>
    <w:sectPr w:rsidR="00052B6C" w:rsidRPr="009A2ED6" w:rsidSect="0054793A">
      <w:footerReference w:type="default" r:id="rId8"/>
      <w:pgSz w:w="11906" w:h="16838"/>
      <w:pgMar w:top="709" w:right="1274" w:bottom="56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61" w:rsidRDefault="00900061" w:rsidP="00326122">
      <w:r>
        <w:separator/>
      </w:r>
    </w:p>
  </w:endnote>
  <w:endnote w:type="continuationSeparator" w:id="0">
    <w:p w:rsidR="00900061" w:rsidRDefault="00900061" w:rsidP="003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184482"/>
      <w:docPartObj>
        <w:docPartGallery w:val="Page Numbers (Bottom of Page)"/>
        <w:docPartUnique/>
      </w:docPartObj>
    </w:sdtPr>
    <w:sdtEndPr/>
    <w:sdtContent>
      <w:p w:rsidR="007732E9" w:rsidRDefault="007732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C96">
          <w:rPr>
            <w:noProof/>
          </w:rPr>
          <w:t>2</w:t>
        </w:r>
        <w:r>
          <w:fldChar w:fldCharType="end"/>
        </w:r>
      </w:p>
    </w:sdtContent>
  </w:sdt>
  <w:p w:rsidR="007732E9" w:rsidRDefault="007732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61" w:rsidRDefault="00900061" w:rsidP="00326122">
      <w:r>
        <w:separator/>
      </w:r>
    </w:p>
  </w:footnote>
  <w:footnote w:type="continuationSeparator" w:id="0">
    <w:p w:rsidR="00900061" w:rsidRDefault="00900061" w:rsidP="003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6AD"/>
    <w:multiLevelType w:val="hybridMultilevel"/>
    <w:tmpl w:val="8934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5AB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716A8"/>
    <w:multiLevelType w:val="hybridMultilevel"/>
    <w:tmpl w:val="0BF05D24"/>
    <w:lvl w:ilvl="0" w:tplc="C054F6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7D1F94"/>
    <w:multiLevelType w:val="multilevel"/>
    <w:tmpl w:val="4102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95443"/>
    <w:multiLevelType w:val="multilevel"/>
    <w:tmpl w:val="862C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A91B1F"/>
    <w:multiLevelType w:val="multilevel"/>
    <w:tmpl w:val="71CE656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7" w15:restartNumberingAfterBreak="0">
    <w:nsid w:val="27115EB4"/>
    <w:multiLevelType w:val="multilevel"/>
    <w:tmpl w:val="C186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D72DB"/>
    <w:multiLevelType w:val="multilevel"/>
    <w:tmpl w:val="36327D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2A1E0EB9"/>
    <w:multiLevelType w:val="multilevel"/>
    <w:tmpl w:val="E3BE6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47C23"/>
    <w:multiLevelType w:val="multilevel"/>
    <w:tmpl w:val="4126D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37967"/>
    <w:multiLevelType w:val="multilevel"/>
    <w:tmpl w:val="8C7E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3C2B05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5434F"/>
    <w:multiLevelType w:val="multilevel"/>
    <w:tmpl w:val="FE2EB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81689"/>
    <w:multiLevelType w:val="multilevel"/>
    <w:tmpl w:val="552AA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B50245"/>
    <w:multiLevelType w:val="multilevel"/>
    <w:tmpl w:val="76F8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3736C4"/>
    <w:multiLevelType w:val="multilevel"/>
    <w:tmpl w:val="856E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55314A"/>
    <w:multiLevelType w:val="multilevel"/>
    <w:tmpl w:val="42B0E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A50AC"/>
    <w:multiLevelType w:val="multilevel"/>
    <w:tmpl w:val="3FB8C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2638A"/>
    <w:multiLevelType w:val="multilevel"/>
    <w:tmpl w:val="F4D893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C203B8"/>
    <w:multiLevelType w:val="hybridMultilevel"/>
    <w:tmpl w:val="A6EC3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104A4"/>
    <w:multiLevelType w:val="multilevel"/>
    <w:tmpl w:val="7168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906329"/>
    <w:multiLevelType w:val="multilevel"/>
    <w:tmpl w:val="DB24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6048C4"/>
    <w:multiLevelType w:val="multilevel"/>
    <w:tmpl w:val="7134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E6632F"/>
    <w:multiLevelType w:val="multilevel"/>
    <w:tmpl w:val="9000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1969AF"/>
    <w:multiLevelType w:val="multilevel"/>
    <w:tmpl w:val="53765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4F59D9"/>
    <w:multiLevelType w:val="multilevel"/>
    <w:tmpl w:val="2EE8D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465D09"/>
    <w:multiLevelType w:val="multilevel"/>
    <w:tmpl w:val="C54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83122B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206D99"/>
    <w:multiLevelType w:val="multilevel"/>
    <w:tmpl w:val="BDAC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CC66FA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1C7B26"/>
    <w:multiLevelType w:val="multilevel"/>
    <w:tmpl w:val="517C9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D33C60"/>
    <w:multiLevelType w:val="multilevel"/>
    <w:tmpl w:val="E610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127D17"/>
    <w:multiLevelType w:val="multilevel"/>
    <w:tmpl w:val="46E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9F1F4C"/>
    <w:multiLevelType w:val="multilevel"/>
    <w:tmpl w:val="E028D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546F3C"/>
    <w:multiLevelType w:val="hybridMultilevel"/>
    <w:tmpl w:val="61206CF2"/>
    <w:lvl w:ilvl="0" w:tplc="02FCE5D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8812D04"/>
    <w:multiLevelType w:val="multilevel"/>
    <w:tmpl w:val="3CE6D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7B24CA"/>
    <w:multiLevelType w:val="multilevel"/>
    <w:tmpl w:val="03902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35"/>
  </w:num>
  <w:num w:numId="4">
    <w:abstractNumId w:val="6"/>
  </w:num>
  <w:num w:numId="5">
    <w:abstractNumId w:val="39"/>
  </w:num>
  <w:num w:numId="6">
    <w:abstractNumId w:val="7"/>
  </w:num>
  <w:num w:numId="7">
    <w:abstractNumId w:val="18"/>
  </w:num>
  <w:num w:numId="8">
    <w:abstractNumId w:val="10"/>
  </w:num>
  <w:num w:numId="9">
    <w:abstractNumId w:val="36"/>
  </w:num>
  <w:num w:numId="10">
    <w:abstractNumId w:val="13"/>
  </w:num>
  <w:num w:numId="11">
    <w:abstractNumId w:val="14"/>
  </w:num>
  <w:num w:numId="12">
    <w:abstractNumId w:val="38"/>
  </w:num>
  <w:num w:numId="13">
    <w:abstractNumId w:val="28"/>
  </w:num>
  <w:num w:numId="14">
    <w:abstractNumId w:val="15"/>
  </w:num>
  <w:num w:numId="15">
    <w:abstractNumId w:val="20"/>
  </w:num>
  <w:num w:numId="16">
    <w:abstractNumId w:val="26"/>
  </w:num>
  <w:num w:numId="17">
    <w:abstractNumId w:val="27"/>
  </w:num>
  <w:num w:numId="18">
    <w:abstractNumId w:val="4"/>
  </w:num>
  <w:num w:numId="19">
    <w:abstractNumId w:val="23"/>
  </w:num>
  <w:num w:numId="20">
    <w:abstractNumId w:val="2"/>
  </w:num>
  <w:num w:numId="21">
    <w:abstractNumId w:val="29"/>
  </w:num>
  <w:num w:numId="22">
    <w:abstractNumId w:val="17"/>
  </w:num>
  <w:num w:numId="23">
    <w:abstractNumId w:val="12"/>
  </w:num>
  <w:num w:numId="24">
    <w:abstractNumId w:val="1"/>
  </w:num>
  <w:num w:numId="25">
    <w:abstractNumId w:val="8"/>
  </w:num>
  <w:num w:numId="26">
    <w:abstractNumId w:val="31"/>
  </w:num>
  <w:num w:numId="27">
    <w:abstractNumId w:val="33"/>
  </w:num>
  <w:num w:numId="28">
    <w:abstractNumId w:val="37"/>
  </w:num>
  <w:num w:numId="29">
    <w:abstractNumId w:val="24"/>
  </w:num>
  <w:num w:numId="30">
    <w:abstractNumId w:val="16"/>
  </w:num>
  <w:num w:numId="31">
    <w:abstractNumId w:val="21"/>
  </w:num>
  <w:num w:numId="32">
    <w:abstractNumId w:val="3"/>
  </w:num>
  <w:num w:numId="33">
    <w:abstractNumId w:val="9"/>
  </w:num>
  <w:num w:numId="34">
    <w:abstractNumId w:val="25"/>
  </w:num>
  <w:num w:numId="35">
    <w:abstractNumId w:val="34"/>
  </w:num>
  <w:num w:numId="36">
    <w:abstractNumId w:val="11"/>
  </w:num>
  <w:num w:numId="37">
    <w:abstractNumId w:val="5"/>
  </w:num>
  <w:num w:numId="38">
    <w:abstractNumId w:val="0"/>
  </w:num>
  <w:num w:numId="39">
    <w:abstractNumId w:val="3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64"/>
    <w:rsid w:val="00026E2C"/>
    <w:rsid w:val="000277A2"/>
    <w:rsid w:val="000305BD"/>
    <w:rsid w:val="00052B6C"/>
    <w:rsid w:val="000600B2"/>
    <w:rsid w:val="00063E59"/>
    <w:rsid w:val="000700C8"/>
    <w:rsid w:val="00087A2F"/>
    <w:rsid w:val="00091561"/>
    <w:rsid w:val="000926B4"/>
    <w:rsid w:val="0009458B"/>
    <w:rsid w:val="00095D9E"/>
    <w:rsid w:val="000A6C03"/>
    <w:rsid w:val="000A754B"/>
    <w:rsid w:val="000B4FF0"/>
    <w:rsid w:val="000E3F27"/>
    <w:rsid w:val="000E63FD"/>
    <w:rsid w:val="000F59B0"/>
    <w:rsid w:val="001238A7"/>
    <w:rsid w:val="00127A71"/>
    <w:rsid w:val="00131246"/>
    <w:rsid w:val="00152D78"/>
    <w:rsid w:val="00155943"/>
    <w:rsid w:val="00166C5C"/>
    <w:rsid w:val="00195F0F"/>
    <w:rsid w:val="001B3F76"/>
    <w:rsid w:val="001B50AD"/>
    <w:rsid w:val="001B5ABA"/>
    <w:rsid w:val="001D5141"/>
    <w:rsid w:val="001E6DC5"/>
    <w:rsid w:val="001F7859"/>
    <w:rsid w:val="002103D4"/>
    <w:rsid w:val="00225A25"/>
    <w:rsid w:val="0022774C"/>
    <w:rsid w:val="00233897"/>
    <w:rsid w:val="00233A25"/>
    <w:rsid w:val="002472C4"/>
    <w:rsid w:val="00257CE9"/>
    <w:rsid w:val="00263B2D"/>
    <w:rsid w:val="00287560"/>
    <w:rsid w:val="00293B66"/>
    <w:rsid w:val="00295AA5"/>
    <w:rsid w:val="00295D59"/>
    <w:rsid w:val="002A67F2"/>
    <w:rsid w:val="002C29F9"/>
    <w:rsid w:val="002D7952"/>
    <w:rsid w:val="002E364A"/>
    <w:rsid w:val="0030062E"/>
    <w:rsid w:val="00326122"/>
    <w:rsid w:val="003326AC"/>
    <w:rsid w:val="00337DC3"/>
    <w:rsid w:val="003418FF"/>
    <w:rsid w:val="00372F24"/>
    <w:rsid w:val="00383C96"/>
    <w:rsid w:val="003850C9"/>
    <w:rsid w:val="00385414"/>
    <w:rsid w:val="003C390D"/>
    <w:rsid w:val="003D0297"/>
    <w:rsid w:val="003D3CF8"/>
    <w:rsid w:val="003D4E8C"/>
    <w:rsid w:val="003E2217"/>
    <w:rsid w:val="003F3CFA"/>
    <w:rsid w:val="004051C7"/>
    <w:rsid w:val="004057B9"/>
    <w:rsid w:val="00413275"/>
    <w:rsid w:val="004161AF"/>
    <w:rsid w:val="004305B7"/>
    <w:rsid w:val="0045754D"/>
    <w:rsid w:val="004651D3"/>
    <w:rsid w:val="004734C9"/>
    <w:rsid w:val="0048222C"/>
    <w:rsid w:val="004951E5"/>
    <w:rsid w:val="004C041F"/>
    <w:rsid w:val="004D230F"/>
    <w:rsid w:val="004D6E87"/>
    <w:rsid w:val="004F40F1"/>
    <w:rsid w:val="00503D1B"/>
    <w:rsid w:val="005049EC"/>
    <w:rsid w:val="005161D4"/>
    <w:rsid w:val="005334A8"/>
    <w:rsid w:val="0054793A"/>
    <w:rsid w:val="005740A7"/>
    <w:rsid w:val="00577ACD"/>
    <w:rsid w:val="00582160"/>
    <w:rsid w:val="00584D52"/>
    <w:rsid w:val="0059637B"/>
    <w:rsid w:val="005A4930"/>
    <w:rsid w:val="005C5A73"/>
    <w:rsid w:val="005C6E39"/>
    <w:rsid w:val="005D0F61"/>
    <w:rsid w:val="005D5952"/>
    <w:rsid w:val="005E0714"/>
    <w:rsid w:val="005F0C52"/>
    <w:rsid w:val="00607876"/>
    <w:rsid w:val="00614F34"/>
    <w:rsid w:val="00616BAA"/>
    <w:rsid w:val="006224A4"/>
    <w:rsid w:val="006333EC"/>
    <w:rsid w:val="00633B41"/>
    <w:rsid w:val="00641B1C"/>
    <w:rsid w:val="0065255B"/>
    <w:rsid w:val="00654F8E"/>
    <w:rsid w:val="00664566"/>
    <w:rsid w:val="006675D3"/>
    <w:rsid w:val="00672675"/>
    <w:rsid w:val="0068267E"/>
    <w:rsid w:val="00691269"/>
    <w:rsid w:val="00691E29"/>
    <w:rsid w:val="006A06FC"/>
    <w:rsid w:val="006B6ABC"/>
    <w:rsid w:val="006B7722"/>
    <w:rsid w:val="006C01A1"/>
    <w:rsid w:val="006D4CB0"/>
    <w:rsid w:val="006E05FD"/>
    <w:rsid w:val="006E3D83"/>
    <w:rsid w:val="006E4627"/>
    <w:rsid w:val="006E5081"/>
    <w:rsid w:val="006E5C3C"/>
    <w:rsid w:val="006E6ACF"/>
    <w:rsid w:val="006F5529"/>
    <w:rsid w:val="006F6603"/>
    <w:rsid w:val="006F6C8E"/>
    <w:rsid w:val="00701F40"/>
    <w:rsid w:val="00710B4A"/>
    <w:rsid w:val="007121F6"/>
    <w:rsid w:val="0071327B"/>
    <w:rsid w:val="00723643"/>
    <w:rsid w:val="0072437D"/>
    <w:rsid w:val="00734804"/>
    <w:rsid w:val="0073778E"/>
    <w:rsid w:val="0074723B"/>
    <w:rsid w:val="00770C88"/>
    <w:rsid w:val="00771DFE"/>
    <w:rsid w:val="007732E9"/>
    <w:rsid w:val="00773BFD"/>
    <w:rsid w:val="00775A12"/>
    <w:rsid w:val="00781521"/>
    <w:rsid w:val="0078186C"/>
    <w:rsid w:val="007847BB"/>
    <w:rsid w:val="00791667"/>
    <w:rsid w:val="007A64AD"/>
    <w:rsid w:val="007B3F58"/>
    <w:rsid w:val="007B68DE"/>
    <w:rsid w:val="007C1FCA"/>
    <w:rsid w:val="00802798"/>
    <w:rsid w:val="00814494"/>
    <w:rsid w:val="008267FF"/>
    <w:rsid w:val="0083282C"/>
    <w:rsid w:val="008352B5"/>
    <w:rsid w:val="0084645D"/>
    <w:rsid w:val="00863256"/>
    <w:rsid w:val="00863F4F"/>
    <w:rsid w:val="0087235E"/>
    <w:rsid w:val="008805FB"/>
    <w:rsid w:val="008829E3"/>
    <w:rsid w:val="00883601"/>
    <w:rsid w:val="00884DD7"/>
    <w:rsid w:val="008B10FF"/>
    <w:rsid w:val="008B39C9"/>
    <w:rsid w:val="008B5BD5"/>
    <w:rsid w:val="008D0529"/>
    <w:rsid w:val="00900061"/>
    <w:rsid w:val="00915410"/>
    <w:rsid w:val="00956659"/>
    <w:rsid w:val="0095760C"/>
    <w:rsid w:val="00973B32"/>
    <w:rsid w:val="0097477E"/>
    <w:rsid w:val="00977729"/>
    <w:rsid w:val="00983486"/>
    <w:rsid w:val="009915E2"/>
    <w:rsid w:val="00995799"/>
    <w:rsid w:val="009A2ED6"/>
    <w:rsid w:val="009A31CE"/>
    <w:rsid w:val="009A5A79"/>
    <w:rsid w:val="009B74D2"/>
    <w:rsid w:val="009D2DEF"/>
    <w:rsid w:val="00A00155"/>
    <w:rsid w:val="00A00B30"/>
    <w:rsid w:val="00A06FB5"/>
    <w:rsid w:val="00A12BDC"/>
    <w:rsid w:val="00A14DA2"/>
    <w:rsid w:val="00A245F2"/>
    <w:rsid w:val="00A2481E"/>
    <w:rsid w:val="00A265C3"/>
    <w:rsid w:val="00A27885"/>
    <w:rsid w:val="00A30C68"/>
    <w:rsid w:val="00A36F23"/>
    <w:rsid w:val="00A44801"/>
    <w:rsid w:val="00A6788D"/>
    <w:rsid w:val="00A73601"/>
    <w:rsid w:val="00A74362"/>
    <w:rsid w:val="00A74663"/>
    <w:rsid w:val="00A758C6"/>
    <w:rsid w:val="00A91FF9"/>
    <w:rsid w:val="00A97CBC"/>
    <w:rsid w:val="00AB3C6F"/>
    <w:rsid w:val="00AC498D"/>
    <w:rsid w:val="00AD3873"/>
    <w:rsid w:val="00AE2730"/>
    <w:rsid w:val="00AF175B"/>
    <w:rsid w:val="00AF2CAD"/>
    <w:rsid w:val="00AF2FA0"/>
    <w:rsid w:val="00AF3302"/>
    <w:rsid w:val="00AF76EF"/>
    <w:rsid w:val="00B01C26"/>
    <w:rsid w:val="00B065C4"/>
    <w:rsid w:val="00B20549"/>
    <w:rsid w:val="00B22ADA"/>
    <w:rsid w:val="00B2677C"/>
    <w:rsid w:val="00B44C07"/>
    <w:rsid w:val="00B71C4D"/>
    <w:rsid w:val="00B775FE"/>
    <w:rsid w:val="00B84B02"/>
    <w:rsid w:val="00B85554"/>
    <w:rsid w:val="00B906AE"/>
    <w:rsid w:val="00B94728"/>
    <w:rsid w:val="00BB7E65"/>
    <w:rsid w:val="00BC0935"/>
    <w:rsid w:val="00BC3CC8"/>
    <w:rsid w:val="00BC4D39"/>
    <w:rsid w:val="00BF2FFA"/>
    <w:rsid w:val="00BF400B"/>
    <w:rsid w:val="00BF6526"/>
    <w:rsid w:val="00C03E26"/>
    <w:rsid w:val="00C07180"/>
    <w:rsid w:val="00C1419B"/>
    <w:rsid w:val="00C3043A"/>
    <w:rsid w:val="00C42DB8"/>
    <w:rsid w:val="00C42E1C"/>
    <w:rsid w:val="00C47F7B"/>
    <w:rsid w:val="00C77230"/>
    <w:rsid w:val="00CA6A27"/>
    <w:rsid w:val="00CC2F46"/>
    <w:rsid w:val="00CC599E"/>
    <w:rsid w:val="00CD4FB5"/>
    <w:rsid w:val="00CE28EC"/>
    <w:rsid w:val="00D0032E"/>
    <w:rsid w:val="00D10B81"/>
    <w:rsid w:val="00D176D0"/>
    <w:rsid w:val="00D24E64"/>
    <w:rsid w:val="00D33EC9"/>
    <w:rsid w:val="00D372E5"/>
    <w:rsid w:val="00D55F93"/>
    <w:rsid w:val="00D87234"/>
    <w:rsid w:val="00D9428C"/>
    <w:rsid w:val="00DB3C4B"/>
    <w:rsid w:val="00DB78B7"/>
    <w:rsid w:val="00DC0DD3"/>
    <w:rsid w:val="00E04DFE"/>
    <w:rsid w:val="00E10AA9"/>
    <w:rsid w:val="00E14A30"/>
    <w:rsid w:val="00E2311E"/>
    <w:rsid w:val="00E25B6B"/>
    <w:rsid w:val="00E3627A"/>
    <w:rsid w:val="00E37DC7"/>
    <w:rsid w:val="00E47076"/>
    <w:rsid w:val="00E51BDC"/>
    <w:rsid w:val="00E51D15"/>
    <w:rsid w:val="00E52035"/>
    <w:rsid w:val="00E65549"/>
    <w:rsid w:val="00E72437"/>
    <w:rsid w:val="00E93CE2"/>
    <w:rsid w:val="00EB6C42"/>
    <w:rsid w:val="00EC59D4"/>
    <w:rsid w:val="00EE01C9"/>
    <w:rsid w:val="00EE2518"/>
    <w:rsid w:val="00F01F27"/>
    <w:rsid w:val="00F11235"/>
    <w:rsid w:val="00F143C0"/>
    <w:rsid w:val="00F34EF4"/>
    <w:rsid w:val="00F447AE"/>
    <w:rsid w:val="00F465B6"/>
    <w:rsid w:val="00F55E2B"/>
    <w:rsid w:val="00F6475C"/>
    <w:rsid w:val="00F70EAE"/>
    <w:rsid w:val="00F74671"/>
    <w:rsid w:val="00F80EE4"/>
    <w:rsid w:val="00F81C49"/>
    <w:rsid w:val="00FC5DD1"/>
    <w:rsid w:val="00FD0C12"/>
    <w:rsid w:val="00FD6392"/>
    <w:rsid w:val="00FE00D9"/>
    <w:rsid w:val="00FE409B"/>
    <w:rsid w:val="00FE690F"/>
    <w:rsid w:val="00FE77BB"/>
    <w:rsid w:val="00FF48E2"/>
    <w:rsid w:val="00FF5718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4AF7"/>
  <w15:docId w15:val="{F3C6D567-1B44-4B40-B6CD-97E5F4D4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a"/>
    <w:rsid w:val="00773BF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E5C3C"/>
    <w:pPr>
      <w:spacing w:after="150"/>
    </w:pPr>
  </w:style>
  <w:style w:type="character" w:customStyle="1" w:styleId="a5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5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a6">
    <w:name w:val="Strong"/>
    <w:basedOn w:val="a0"/>
    <w:uiPriority w:val="22"/>
    <w:qFormat/>
    <w:rsid w:val="00977729"/>
    <w:rPr>
      <w:b/>
      <w:bCs/>
    </w:rPr>
  </w:style>
  <w:style w:type="character" w:styleId="a7">
    <w:name w:val="Emphasis"/>
    <w:basedOn w:val="a0"/>
    <w:uiPriority w:val="20"/>
    <w:qFormat/>
    <w:rsid w:val="0060787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5C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Body Text"/>
    <w:basedOn w:val="a"/>
    <w:link w:val="af0"/>
    <w:rsid w:val="00616BAA"/>
    <w:pPr>
      <w:spacing w:before="240"/>
    </w:pPr>
    <w:rPr>
      <w:szCs w:val="20"/>
    </w:rPr>
  </w:style>
  <w:style w:type="character" w:customStyle="1" w:styleId="af0">
    <w:name w:val="Основен текст Знак"/>
    <w:basedOn w:val="a0"/>
    <w:link w:val="af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1">
    <w:name w:val="Заглавие на таблица_"/>
    <w:basedOn w:val="a0"/>
    <w:link w:val="af2"/>
    <w:rsid w:val="00614F34"/>
    <w:rPr>
      <w:rFonts w:ascii="Arial" w:eastAsia="Arial" w:hAnsi="Arial" w:cs="Arial"/>
      <w:b/>
      <w:bCs/>
      <w:sz w:val="12"/>
      <w:szCs w:val="12"/>
    </w:rPr>
  </w:style>
  <w:style w:type="paragraph" w:customStyle="1" w:styleId="af2">
    <w:name w:val="Заглавие на таблица"/>
    <w:basedOn w:val="a"/>
    <w:link w:val="af1"/>
    <w:rsid w:val="00614F34"/>
    <w:pPr>
      <w:widowControl w:val="0"/>
      <w:spacing w:line="266" w:lineRule="auto"/>
    </w:pPr>
    <w:rPr>
      <w:rFonts w:ascii="Arial" w:eastAsia="Arial" w:hAnsi="Arial" w:cs="Arial"/>
      <w:b/>
      <w:bCs/>
      <w:sz w:val="12"/>
      <w:szCs w:val="12"/>
      <w:lang w:eastAsia="en-US"/>
    </w:rPr>
  </w:style>
  <w:style w:type="character" w:customStyle="1" w:styleId="Bodytext2">
    <w:name w:val="Body text (2)_"/>
    <w:basedOn w:val="a0"/>
    <w:link w:val="Bodytext20"/>
    <w:rsid w:val="004D6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D6E87"/>
    <w:pPr>
      <w:widowControl w:val="0"/>
      <w:shd w:val="clear" w:color="auto" w:fill="FFFFFF"/>
      <w:spacing w:before="420" w:after="240" w:line="312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B6EA9-17FE-4E6E-8659-A6DCB12C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Secretar</cp:lastModifiedBy>
  <cp:revision>48</cp:revision>
  <cp:lastPrinted>2022-06-07T16:20:00Z</cp:lastPrinted>
  <dcterms:created xsi:type="dcterms:W3CDTF">2019-10-29T12:58:00Z</dcterms:created>
  <dcterms:modified xsi:type="dcterms:W3CDTF">2022-06-07T16:21:00Z</dcterms:modified>
</cp:coreProperties>
</file>